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5385E" w14:textId="2BAEC9DA" w:rsidR="006E781B" w:rsidRPr="001842BF" w:rsidRDefault="006E781B" w:rsidP="006E781B">
      <w:pPr>
        <w:pStyle w:val="elementgraficznytabela"/>
        <w:rPr>
          <w:szCs w:val="24"/>
        </w:rPr>
      </w:pPr>
      <w:r w:rsidRPr="001842BF">
        <w:rPr>
          <w:szCs w:val="24"/>
        </w:rPr>
        <w:drawing>
          <wp:anchor distT="0" distB="0" distL="114300" distR="114300" simplePos="0" relativeHeight="251658240" behindDoc="1" locked="0" layoutInCell="1" allowOverlap="1" wp14:anchorId="7B2CCB01" wp14:editId="1C2FC613">
            <wp:simplePos x="0" y="0"/>
            <wp:positionH relativeFrom="page">
              <wp:align>right</wp:align>
            </wp:positionH>
            <wp:positionV relativeFrom="paragraph">
              <wp:posOffset>-900430</wp:posOffset>
            </wp:positionV>
            <wp:extent cx="7558766" cy="10683904"/>
            <wp:effectExtent l="0" t="0" r="0" b="0"/>
            <wp:wrapNone/>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6" cy="10683904"/>
                    </a:xfrm>
                    <a:prstGeom prst="rect">
                      <a:avLst/>
                    </a:prstGeom>
                  </pic:spPr>
                </pic:pic>
              </a:graphicData>
            </a:graphic>
            <wp14:sizeRelV relativeFrom="margin">
              <wp14:pctHeight>0</wp14:pctHeight>
            </wp14:sizeRelV>
          </wp:anchor>
        </w:drawing>
      </w:r>
      <w:r w:rsidR="00C45D64" w:rsidRPr="001842BF">
        <w:rPr>
          <w:szCs w:val="24"/>
        </w:rPr>
        <w:t xml:space="preserve"> </w:t>
      </w:r>
      <w:r w:rsidRPr="001842BF">
        <w:rPr>
          <w:szCs w:val="24"/>
        </w:rPr>
        <w:br w:type="page"/>
      </w:r>
    </w:p>
    <w:p w14:paraId="08C02320" w14:textId="77777777" w:rsidR="006E781B" w:rsidRPr="001842BF" w:rsidRDefault="006E781B">
      <w:pPr>
        <w:spacing w:before="0" w:after="160" w:line="259" w:lineRule="auto"/>
        <w:ind w:left="0"/>
        <w:rPr>
          <w:b/>
          <w:bCs/>
          <w:noProof/>
          <w:szCs w:val="24"/>
          <w:lang w:val="pl-PL"/>
        </w:rPr>
      </w:pPr>
      <w:r w:rsidRPr="001842BF">
        <w:rPr>
          <w:b/>
          <w:bCs/>
          <w:noProof/>
          <w:szCs w:val="24"/>
          <w:lang w:val="pl-PL"/>
        </w:rPr>
        <w:lastRenderedPageBreak/>
        <w:drawing>
          <wp:anchor distT="0" distB="0" distL="114300" distR="114300" simplePos="0" relativeHeight="251658241" behindDoc="1" locked="0" layoutInCell="1" allowOverlap="1" wp14:anchorId="1CA0DF91" wp14:editId="15D985CD">
            <wp:simplePos x="0" y="0"/>
            <wp:positionH relativeFrom="page">
              <wp:align>right</wp:align>
            </wp:positionH>
            <wp:positionV relativeFrom="page">
              <wp:align>top</wp:align>
            </wp:positionV>
            <wp:extent cx="7558767" cy="10683905"/>
            <wp:effectExtent l="0" t="0" r="0" b="0"/>
            <wp:wrapNone/>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7" cy="10683905"/>
                    </a:xfrm>
                    <a:prstGeom prst="rect">
                      <a:avLst/>
                    </a:prstGeom>
                  </pic:spPr>
                </pic:pic>
              </a:graphicData>
            </a:graphic>
            <wp14:sizeRelH relativeFrom="margin">
              <wp14:pctWidth>0</wp14:pctWidth>
            </wp14:sizeRelH>
            <wp14:sizeRelV relativeFrom="margin">
              <wp14:pctHeight>0</wp14:pctHeight>
            </wp14:sizeRelV>
          </wp:anchor>
        </w:drawing>
      </w:r>
      <w:r w:rsidRPr="001842BF">
        <w:rPr>
          <w:b/>
          <w:bCs/>
          <w:noProof/>
          <w:szCs w:val="24"/>
          <w:lang w:val="pl-PL"/>
        </w:rPr>
        <w:br w:type="page"/>
      </w:r>
    </w:p>
    <w:p w14:paraId="4E104636" w14:textId="77777777" w:rsidR="003A1916" w:rsidRPr="001842BF" w:rsidRDefault="003A1916">
      <w:pPr>
        <w:spacing w:before="0" w:after="160" w:line="259" w:lineRule="auto"/>
        <w:ind w:left="0"/>
        <w:rPr>
          <w:b/>
          <w:bCs/>
          <w:noProof/>
          <w:szCs w:val="24"/>
          <w:lang w:val="pl-PL"/>
        </w:rPr>
      </w:pPr>
      <w:r w:rsidRPr="001842BF">
        <w:rPr>
          <w:b/>
          <w:bCs/>
          <w:noProof/>
          <w:szCs w:val="24"/>
          <w:lang w:val="pl-PL"/>
        </w:rPr>
        <w:lastRenderedPageBreak/>
        <w:drawing>
          <wp:anchor distT="0" distB="0" distL="114300" distR="114300" simplePos="0" relativeHeight="251658242" behindDoc="1" locked="0" layoutInCell="1" allowOverlap="1" wp14:anchorId="35E5BF4C" wp14:editId="6186F266">
            <wp:simplePos x="0" y="0"/>
            <wp:positionH relativeFrom="page">
              <wp:align>right</wp:align>
            </wp:positionH>
            <wp:positionV relativeFrom="paragraph">
              <wp:posOffset>-900430</wp:posOffset>
            </wp:positionV>
            <wp:extent cx="7558767" cy="10683905"/>
            <wp:effectExtent l="0" t="0" r="0" b="0"/>
            <wp:wrapNone/>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8767" cy="10683905"/>
                    </a:xfrm>
                    <a:prstGeom prst="rect">
                      <a:avLst/>
                    </a:prstGeom>
                  </pic:spPr>
                </pic:pic>
              </a:graphicData>
            </a:graphic>
            <wp14:sizeRelH relativeFrom="margin">
              <wp14:pctWidth>0</wp14:pctWidth>
            </wp14:sizeRelH>
            <wp14:sizeRelV relativeFrom="margin">
              <wp14:pctHeight>0</wp14:pctHeight>
            </wp14:sizeRelV>
          </wp:anchor>
        </w:drawing>
      </w:r>
      <w:r w:rsidR="006E781B" w:rsidRPr="001842BF">
        <w:rPr>
          <w:b/>
          <w:bCs/>
          <w:noProof/>
          <w:szCs w:val="24"/>
          <w:lang w:val="pl-PL"/>
        </w:rPr>
        <w:br w:type="page"/>
      </w:r>
    </w:p>
    <w:p w14:paraId="1E4330C0" w14:textId="77777777" w:rsidR="00A64D10" w:rsidRPr="001842BF" w:rsidRDefault="00FB2512" w:rsidP="00422850">
      <w:pPr>
        <w:pStyle w:val="metryczka"/>
        <w:rPr>
          <w:noProof/>
          <w:szCs w:val="24"/>
          <w:lang w:val="pl-PL"/>
        </w:rPr>
      </w:pPr>
      <w:r w:rsidRPr="001842BF">
        <w:rPr>
          <w:noProof/>
          <w:color w:val="0563C1" w:themeColor="hyperlink"/>
          <w:szCs w:val="24"/>
          <w:u w:val="single"/>
          <w:lang w:val="pl-PL"/>
        </w:rPr>
        <w:lastRenderedPageBreak/>
        <w:drawing>
          <wp:anchor distT="0" distB="0" distL="114300" distR="114300" simplePos="0" relativeHeight="251658244" behindDoc="0" locked="0" layoutInCell="1" allowOverlap="1" wp14:anchorId="45E07926" wp14:editId="37EF4F1E">
            <wp:simplePos x="0" y="0"/>
            <wp:positionH relativeFrom="margin">
              <wp:posOffset>108861</wp:posOffset>
            </wp:positionH>
            <wp:positionV relativeFrom="paragraph">
              <wp:posOffset>13970</wp:posOffset>
            </wp:positionV>
            <wp:extent cx="1155939" cy="1155939"/>
            <wp:effectExtent l="0" t="0" r="0" b="0"/>
            <wp:wrapNone/>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3469" cy="1163469"/>
                    </a:xfrm>
                    <a:prstGeom prst="rect">
                      <a:avLst/>
                    </a:prstGeom>
                  </pic:spPr>
                </pic:pic>
              </a:graphicData>
            </a:graphic>
            <wp14:sizeRelH relativeFrom="margin">
              <wp14:pctWidth>0</wp14:pctWidth>
            </wp14:sizeRelH>
            <wp14:sizeRelV relativeFrom="margin">
              <wp14:pctHeight>0</wp14:pctHeight>
            </wp14:sizeRelV>
          </wp:anchor>
        </w:drawing>
      </w:r>
      <w:r w:rsidR="009E4CBF" w:rsidRPr="001842BF">
        <w:rPr>
          <w:noProof/>
          <w:szCs w:val="24"/>
          <w:lang w:val="pl-PL"/>
        </w:rPr>
        <w:br/>
      </w:r>
      <w:r w:rsidR="009E4CBF" w:rsidRPr="001842BF">
        <w:rPr>
          <w:noProof/>
          <w:szCs w:val="24"/>
          <w:lang w:val="pl-PL"/>
        </w:rPr>
        <w:br/>
      </w:r>
      <w:r w:rsidR="009E4CBF" w:rsidRPr="001842BF">
        <w:rPr>
          <w:noProof/>
          <w:szCs w:val="24"/>
          <w:lang w:val="pl-PL"/>
        </w:rPr>
        <w:br/>
      </w:r>
      <w:r w:rsidR="009E4CBF" w:rsidRPr="001842BF">
        <w:rPr>
          <w:noProof/>
          <w:szCs w:val="24"/>
          <w:lang w:val="pl-PL"/>
        </w:rPr>
        <w:br/>
      </w:r>
      <w:r w:rsidR="009E4CBF" w:rsidRPr="001842BF">
        <w:rPr>
          <w:noProof/>
          <w:szCs w:val="24"/>
          <w:lang w:val="pl-PL"/>
        </w:rPr>
        <w:br/>
      </w:r>
      <w:r w:rsidR="009E4CBF" w:rsidRPr="001842BF">
        <w:rPr>
          <w:noProof/>
          <w:szCs w:val="24"/>
          <w:lang w:val="pl-PL"/>
        </w:rPr>
        <w:br/>
      </w:r>
      <w:r w:rsidR="009E4CBF" w:rsidRPr="001842BF">
        <w:rPr>
          <w:noProof/>
          <w:szCs w:val="24"/>
          <w:lang w:val="pl-PL"/>
        </w:rPr>
        <w:br/>
      </w:r>
      <w:r w:rsidR="009E4CBF" w:rsidRPr="001842BF">
        <w:rPr>
          <w:noProof/>
          <w:szCs w:val="24"/>
          <w:lang w:val="pl-PL"/>
        </w:rPr>
        <w:br/>
      </w:r>
      <w:r w:rsidR="00E65B11" w:rsidRPr="001842BF">
        <w:rPr>
          <w:noProof/>
          <w:szCs w:val="24"/>
          <w:lang w:val="pl-PL"/>
        </w:rPr>
        <w:br/>
      </w:r>
      <w:r w:rsidR="00E65B11" w:rsidRPr="001842BF">
        <w:rPr>
          <w:noProof/>
          <w:szCs w:val="24"/>
          <w:lang w:val="pl-PL"/>
        </w:rPr>
        <w:br/>
      </w:r>
      <w:r w:rsidR="009E4CBF" w:rsidRPr="001842BF">
        <w:rPr>
          <w:noProof/>
          <w:szCs w:val="24"/>
          <w:lang w:val="pl-PL"/>
        </w:rPr>
        <w:br/>
      </w:r>
      <w:r w:rsidR="00422850" w:rsidRPr="001842BF">
        <w:rPr>
          <w:b/>
          <w:bCs/>
          <w:noProof/>
          <w:szCs w:val="24"/>
          <w:lang w:val="pl-PL"/>
        </w:rPr>
        <w:br/>
      </w:r>
      <w:r w:rsidR="00A64D10" w:rsidRPr="001842BF">
        <w:rPr>
          <w:b/>
          <w:bCs/>
          <w:noProof/>
          <w:szCs w:val="24"/>
          <w:lang w:val="pl-PL"/>
        </w:rPr>
        <w:t>Strategia Terytorialna</w:t>
      </w:r>
      <w:r w:rsidR="009E4CBF" w:rsidRPr="001842BF">
        <w:rPr>
          <w:b/>
          <w:bCs/>
          <w:noProof/>
          <w:szCs w:val="24"/>
          <w:lang w:val="pl-PL"/>
        </w:rPr>
        <w:br/>
      </w:r>
      <w:r w:rsidR="004A009F" w:rsidRPr="001842BF">
        <w:rPr>
          <w:noProof/>
          <w:szCs w:val="24"/>
          <w:lang w:val="pl-PL"/>
        </w:rPr>
        <w:t>Partnerstw</w:t>
      </w:r>
      <w:r w:rsidR="00A64D10" w:rsidRPr="001842BF">
        <w:rPr>
          <w:noProof/>
          <w:szCs w:val="24"/>
          <w:lang w:val="pl-PL"/>
        </w:rPr>
        <w:t>o</w:t>
      </w:r>
      <w:r w:rsidR="004A009F" w:rsidRPr="001842BF">
        <w:rPr>
          <w:noProof/>
          <w:szCs w:val="24"/>
          <w:lang w:val="pl-PL"/>
        </w:rPr>
        <w:t xml:space="preserve"> na 307</w:t>
      </w:r>
      <w:r w:rsidR="009E4CBF" w:rsidRPr="001842BF">
        <w:rPr>
          <w:noProof/>
          <w:szCs w:val="24"/>
          <w:lang w:val="pl-PL"/>
        </w:rPr>
        <w:br/>
      </w:r>
      <w:r w:rsidR="009E4CBF" w:rsidRPr="001842BF">
        <w:rPr>
          <w:noProof/>
          <w:szCs w:val="24"/>
          <w:lang w:val="pl-PL"/>
        </w:rPr>
        <w:br/>
      </w:r>
      <w:r w:rsidR="009E4CBF" w:rsidRPr="001842BF">
        <w:rPr>
          <w:b/>
          <w:bCs/>
          <w:noProof/>
          <w:szCs w:val="24"/>
          <w:lang w:val="pl-PL"/>
        </w:rPr>
        <w:t>Opracowanie</w:t>
      </w:r>
      <w:r w:rsidR="009E4CBF" w:rsidRPr="001842BF">
        <w:rPr>
          <w:noProof/>
          <w:szCs w:val="24"/>
          <w:lang w:val="pl-PL"/>
        </w:rPr>
        <w:br/>
        <w:t>Związek Miast Polskich</w:t>
      </w:r>
      <w:r w:rsidR="009E4CBF" w:rsidRPr="001842BF">
        <w:rPr>
          <w:noProof/>
          <w:szCs w:val="24"/>
          <w:lang w:val="pl-PL"/>
        </w:rPr>
        <w:br/>
      </w:r>
      <w:r w:rsidR="009E4CBF" w:rsidRPr="001842BF">
        <w:rPr>
          <w:noProof/>
          <w:szCs w:val="24"/>
          <w:lang w:val="pl-PL"/>
        </w:rPr>
        <w:br/>
      </w:r>
      <w:r w:rsidR="009E4CBF" w:rsidRPr="001842BF">
        <w:rPr>
          <w:b/>
          <w:bCs/>
          <w:noProof/>
          <w:szCs w:val="24"/>
          <w:lang w:val="pl-PL"/>
        </w:rPr>
        <w:t xml:space="preserve">Zespół </w:t>
      </w:r>
      <w:r w:rsidR="00325791" w:rsidRPr="001842BF">
        <w:rPr>
          <w:b/>
          <w:bCs/>
          <w:noProof/>
          <w:szCs w:val="24"/>
          <w:lang w:val="pl-PL"/>
        </w:rPr>
        <w:t>a</w:t>
      </w:r>
      <w:r w:rsidR="009E4CBF" w:rsidRPr="001842BF">
        <w:rPr>
          <w:b/>
          <w:bCs/>
          <w:noProof/>
          <w:szCs w:val="24"/>
          <w:lang w:val="pl-PL"/>
        </w:rPr>
        <w:t>utorski</w:t>
      </w:r>
      <w:r w:rsidR="009E4CBF" w:rsidRPr="001842BF">
        <w:rPr>
          <w:noProof/>
          <w:szCs w:val="24"/>
          <w:lang w:val="pl-PL"/>
        </w:rPr>
        <w:br/>
        <w:t>J</w:t>
      </w:r>
      <w:r w:rsidR="004A009F" w:rsidRPr="001842BF">
        <w:rPr>
          <w:noProof/>
          <w:szCs w:val="24"/>
          <w:lang w:val="pl-PL"/>
        </w:rPr>
        <w:t>oanna Sikorska, Grzegorz Szewczyk</w:t>
      </w:r>
    </w:p>
    <w:p w14:paraId="6162594F" w14:textId="264ACA64" w:rsidR="00422850" w:rsidRPr="001842BF" w:rsidRDefault="008A1ECB" w:rsidP="00422850">
      <w:pPr>
        <w:pStyle w:val="metryczka"/>
        <w:rPr>
          <w:noProof/>
          <w:szCs w:val="24"/>
          <w:lang w:val="pl-PL"/>
        </w:rPr>
      </w:pPr>
      <w:r w:rsidRPr="001842BF">
        <w:rPr>
          <w:noProof/>
          <w:szCs w:val="24"/>
          <w:lang w:val="pl-PL"/>
        </w:rPr>
        <w:br/>
      </w:r>
      <w:r w:rsidRPr="001842BF">
        <w:rPr>
          <w:b/>
          <w:bCs/>
          <w:noProof/>
          <w:szCs w:val="24"/>
          <w:lang w:val="pl-PL"/>
        </w:rPr>
        <w:t>Kierownik projektu CWD</w:t>
      </w:r>
      <w:r w:rsidRPr="001842BF">
        <w:rPr>
          <w:noProof/>
          <w:szCs w:val="24"/>
          <w:lang w:val="pl-PL"/>
        </w:rPr>
        <w:br/>
        <w:t>Jarosław Komża</w:t>
      </w:r>
      <w:r w:rsidRPr="001842BF">
        <w:rPr>
          <w:noProof/>
          <w:szCs w:val="24"/>
          <w:lang w:val="pl-PL"/>
        </w:rPr>
        <w:br/>
      </w:r>
      <w:r w:rsidRPr="001842BF">
        <w:rPr>
          <w:noProof/>
          <w:szCs w:val="24"/>
          <w:lang w:val="pl-PL"/>
        </w:rPr>
        <w:br/>
      </w:r>
      <w:r w:rsidR="00422850" w:rsidRPr="001842BF">
        <w:rPr>
          <w:noProof/>
          <w:szCs w:val="24"/>
          <w:lang w:val="pl-PL"/>
        </w:rPr>
        <w:t xml:space="preserve">Projekt </w:t>
      </w:r>
      <w:r w:rsidR="00E8036F" w:rsidRPr="001842BF">
        <w:rPr>
          <w:noProof/>
          <w:szCs w:val="24"/>
          <w:lang w:val="pl-PL"/>
        </w:rPr>
        <w:t>„</w:t>
      </w:r>
      <w:r w:rsidR="00422850" w:rsidRPr="001842BF">
        <w:rPr>
          <w:noProof/>
          <w:szCs w:val="24"/>
          <w:lang w:val="pl-PL"/>
        </w:rPr>
        <w:t xml:space="preserve">Pilotaż Centrum Wsparcia Doradczego” poprzez bezpośrednie doradztwo ZMP w strategicznym planowaniu rozwoju 38 partnerstw samorządowych, ma na celu popularyzowanie idei partnerstwa międzysamorządowego, wzmocnienie zdolności gmin i powiatów do podejmowania przemyślanej i celowej współpracy oraz planowania kompleksowych przedsięwzięć aktywizujących potencjał obszaru partnerstwa i budujących jego rozwój. </w:t>
      </w:r>
    </w:p>
    <w:p w14:paraId="150927C9" w14:textId="4ADCA41D" w:rsidR="00422850" w:rsidRPr="001842BF" w:rsidRDefault="00422850" w:rsidP="00422850">
      <w:pPr>
        <w:pStyle w:val="metryczka"/>
        <w:rPr>
          <w:noProof/>
          <w:szCs w:val="24"/>
          <w:lang w:val="pl-PL"/>
        </w:rPr>
      </w:pPr>
      <w:r w:rsidRPr="001842BF">
        <w:rPr>
          <w:noProof/>
          <w:szCs w:val="24"/>
          <w:lang w:val="pl-PL"/>
        </w:rPr>
        <w:t>Dzięki współpracy Związku Miast Polskich, samorządów lokalnych i regionalnych oraz Ministerstwa Funduszy i Polityki Regionalnej, dla ponad 370 partnerskich gmin i powiatów z obszarów borykających się z problemami rozwojowymi przygotowywane są diagnozy sytuacji społeczno-gospodarczo-przestrzennej, a następnie strategie terytorialne oraz pakiety przedsięwzięć podnoszące jakość życia mieszkańców.</w:t>
      </w:r>
    </w:p>
    <w:p w14:paraId="1B47F5B5" w14:textId="77777777" w:rsidR="00962D2F" w:rsidRPr="001842BF" w:rsidRDefault="00422850" w:rsidP="00422850">
      <w:pPr>
        <w:pStyle w:val="metryczka"/>
        <w:rPr>
          <w:noProof/>
          <w:szCs w:val="24"/>
          <w:lang w:val="pl-PL"/>
        </w:rPr>
      </w:pPr>
      <w:r w:rsidRPr="001842BF">
        <w:rPr>
          <w:noProof/>
          <w:szCs w:val="24"/>
          <w:lang w:val="pl-PL"/>
        </w:rPr>
        <w:t xml:space="preserve">Projekt </w:t>
      </w:r>
      <w:r w:rsidR="00E8036F" w:rsidRPr="001842BF">
        <w:rPr>
          <w:noProof/>
          <w:szCs w:val="24"/>
          <w:lang w:val="pl-PL"/>
        </w:rPr>
        <w:t>„</w:t>
      </w:r>
      <w:r w:rsidRPr="001842BF">
        <w:rPr>
          <w:noProof/>
          <w:szCs w:val="24"/>
          <w:lang w:val="pl-PL"/>
        </w:rPr>
        <w:t>Pilotaż Centrum Wsparcia Doradczego” realizowany jest w okresie od września 2020 do marca 2022 roku w ramach Programu Operacyjnego Pomoc Techniczna 2014-2020.</w:t>
      </w:r>
      <w:r w:rsidR="00E65B11" w:rsidRPr="001842BF">
        <w:rPr>
          <w:noProof/>
          <w:szCs w:val="24"/>
          <w:lang w:val="pl-PL"/>
        </w:rPr>
        <w:br/>
      </w:r>
      <w:r w:rsidR="00E65B11" w:rsidRPr="001842BF">
        <w:rPr>
          <w:noProof/>
          <w:szCs w:val="24"/>
          <w:lang w:val="pl-PL"/>
        </w:rPr>
        <w:br/>
        <w:t>2021 © Związek Miast Polskich</w:t>
      </w:r>
      <w:r w:rsidR="00962D2F" w:rsidRPr="001842BF">
        <w:rPr>
          <w:noProof/>
          <w:szCs w:val="24"/>
          <w:lang w:val="pl-PL"/>
        </w:rPr>
        <w:br w:type="page"/>
      </w:r>
    </w:p>
    <w:p w14:paraId="32A9D042" w14:textId="08D7C79E" w:rsidR="00422850" w:rsidRPr="001842BF" w:rsidRDefault="00665086" w:rsidP="009E4CBF">
      <w:pPr>
        <w:pStyle w:val="metryczka"/>
        <w:rPr>
          <w:rStyle w:val="Wyrnieniedelikatne"/>
          <w:noProof/>
          <w:sz w:val="24"/>
          <w:szCs w:val="24"/>
          <w:lang w:val="pl-PL"/>
        </w:rPr>
      </w:pPr>
      <w:r w:rsidRPr="001842BF">
        <w:rPr>
          <w:rStyle w:val="Wyrnieniedelikatne"/>
          <w:noProof/>
          <w:sz w:val="24"/>
          <w:szCs w:val="24"/>
          <w:lang w:val="pl-PL"/>
        </w:rPr>
        <w:lastRenderedPageBreak/>
        <w:t>Skład Partnerstwa</w:t>
      </w:r>
    </w:p>
    <w:p w14:paraId="66BB8479" w14:textId="77777777" w:rsidR="00BA4D8F" w:rsidRPr="001842BF" w:rsidRDefault="004A009F" w:rsidP="00962D2F">
      <w:pPr>
        <w:pStyle w:val="metryczka"/>
        <w:rPr>
          <w:rStyle w:val="Wyrnieniedelikatne"/>
          <w:b w:val="0"/>
          <w:bCs w:val="0"/>
          <w:iCs w:val="0"/>
          <w:noProof/>
          <w:sz w:val="24"/>
          <w:szCs w:val="24"/>
          <w:lang w:val="pl-PL"/>
        </w:rPr>
      </w:pPr>
      <w:r w:rsidRPr="001842BF">
        <w:rPr>
          <w:rStyle w:val="Wyrnieniedelikatne"/>
          <w:b w:val="0"/>
          <w:bCs w:val="0"/>
          <w:iCs w:val="0"/>
          <w:noProof/>
          <w:sz w:val="24"/>
          <w:szCs w:val="24"/>
          <w:lang w:val="pl-PL"/>
        </w:rPr>
        <w:t xml:space="preserve">Miasto i gmina Namysłów, Powiat Namysłowski, </w:t>
      </w:r>
      <w:r w:rsidR="00BA4D8F" w:rsidRPr="001842BF">
        <w:rPr>
          <w:rStyle w:val="Wyrnieniedelikatne"/>
          <w:b w:val="0"/>
          <w:bCs w:val="0"/>
          <w:iCs w:val="0"/>
          <w:noProof/>
          <w:sz w:val="24"/>
          <w:szCs w:val="24"/>
          <w:lang w:val="pl-PL"/>
        </w:rPr>
        <w:t>Gmina Domaszowice, Gmina Wilków, Gmina Świerczów, Gmina Rychtal, Miasto i Gmina Kępno, Powiat Kępniński, Gmina Baranów, Gmina Trzcinica</w:t>
      </w:r>
    </w:p>
    <w:p w14:paraId="37A753F6" w14:textId="154DDA47" w:rsidR="00422850" w:rsidRPr="001842BF" w:rsidRDefault="00665086" w:rsidP="00962D2F">
      <w:pPr>
        <w:pStyle w:val="metryczka"/>
        <w:rPr>
          <w:rStyle w:val="Wyrnieniedelikatne"/>
          <w:b w:val="0"/>
          <w:bCs w:val="0"/>
          <w:iCs w:val="0"/>
          <w:noProof/>
          <w:sz w:val="24"/>
          <w:szCs w:val="24"/>
          <w:lang w:val="pl-PL"/>
        </w:rPr>
      </w:pPr>
      <w:r w:rsidRPr="001842BF">
        <w:rPr>
          <w:rStyle w:val="Wyrnieniedelikatne"/>
          <w:noProof/>
          <w:sz w:val="24"/>
          <w:szCs w:val="24"/>
          <w:lang w:val="pl-PL"/>
        </w:rPr>
        <w:br/>
      </w:r>
      <w:r w:rsidR="00962D2F" w:rsidRPr="001842BF">
        <w:rPr>
          <w:rStyle w:val="Wyrnieniedelikatne"/>
          <w:noProof/>
          <w:sz w:val="24"/>
          <w:szCs w:val="24"/>
          <w:lang w:val="pl-PL"/>
        </w:rPr>
        <w:t>Skład Rady Partnerstwa</w:t>
      </w:r>
    </w:p>
    <w:p w14:paraId="254BCC0D" w14:textId="50C82567" w:rsidR="00BA4D8F" w:rsidRPr="001842BF" w:rsidRDefault="00BA4D8F" w:rsidP="00BA4D8F">
      <w:pPr>
        <w:pStyle w:val="metryczka"/>
        <w:rPr>
          <w:rStyle w:val="Wyrnieniedelikatne"/>
          <w:b w:val="0"/>
          <w:bCs w:val="0"/>
          <w:iCs w:val="0"/>
          <w:noProof/>
          <w:sz w:val="24"/>
          <w:szCs w:val="24"/>
          <w:lang w:val="pl-PL"/>
        </w:rPr>
      </w:pPr>
      <w:r w:rsidRPr="001842BF">
        <w:rPr>
          <w:rStyle w:val="Wyrnieniedelikatne"/>
          <w:b w:val="0"/>
          <w:bCs w:val="0"/>
          <w:iCs w:val="0"/>
          <w:noProof/>
          <w:sz w:val="24"/>
          <w:szCs w:val="24"/>
          <w:lang w:val="pl-PL"/>
        </w:rPr>
        <w:t xml:space="preserve">Krzysztof Mucha – Zastępca Burmistrza Miasta i Gminy Namysłów, Konrad Gęsiarz – Starosta Powiatu Namysłowskiego, Urszula Medyk – Wójt Gmina Domaszowice, </w:t>
      </w:r>
      <w:r w:rsidR="005418D2" w:rsidRPr="001842BF">
        <w:rPr>
          <w:rStyle w:val="Wyrnieniedelikatne"/>
          <w:b w:val="0"/>
          <w:bCs w:val="0"/>
          <w:iCs w:val="0"/>
          <w:noProof/>
          <w:sz w:val="24"/>
          <w:szCs w:val="24"/>
          <w:lang w:val="pl-PL"/>
        </w:rPr>
        <w:t xml:space="preserve">Bogdan Zdyb – Wójt </w:t>
      </w:r>
      <w:r w:rsidRPr="001842BF">
        <w:rPr>
          <w:rStyle w:val="Wyrnieniedelikatne"/>
          <w:b w:val="0"/>
          <w:bCs w:val="0"/>
          <w:iCs w:val="0"/>
          <w:noProof/>
          <w:sz w:val="24"/>
          <w:szCs w:val="24"/>
          <w:lang w:val="pl-PL"/>
        </w:rPr>
        <w:t>Gmin</w:t>
      </w:r>
      <w:r w:rsidR="005418D2" w:rsidRPr="001842BF">
        <w:rPr>
          <w:rStyle w:val="Wyrnieniedelikatne"/>
          <w:b w:val="0"/>
          <w:bCs w:val="0"/>
          <w:iCs w:val="0"/>
          <w:noProof/>
          <w:sz w:val="24"/>
          <w:szCs w:val="24"/>
          <w:lang w:val="pl-PL"/>
        </w:rPr>
        <w:t>y</w:t>
      </w:r>
      <w:r w:rsidRPr="001842BF">
        <w:rPr>
          <w:rStyle w:val="Wyrnieniedelikatne"/>
          <w:b w:val="0"/>
          <w:bCs w:val="0"/>
          <w:iCs w:val="0"/>
          <w:noProof/>
          <w:sz w:val="24"/>
          <w:szCs w:val="24"/>
          <w:lang w:val="pl-PL"/>
        </w:rPr>
        <w:t xml:space="preserve"> Wilków, </w:t>
      </w:r>
      <w:r w:rsidR="005418D2" w:rsidRPr="001842BF">
        <w:rPr>
          <w:rStyle w:val="Wyrnieniedelikatne"/>
          <w:b w:val="0"/>
          <w:bCs w:val="0"/>
          <w:iCs w:val="0"/>
          <w:noProof/>
          <w:sz w:val="24"/>
          <w:szCs w:val="24"/>
          <w:lang w:val="pl-PL"/>
        </w:rPr>
        <w:t xml:space="preserve">Barbara Bednarz – Wójt </w:t>
      </w:r>
      <w:r w:rsidRPr="001842BF">
        <w:rPr>
          <w:rStyle w:val="Wyrnieniedelikatne"/>
          <w:b w:val="0"/>
          <w:bCs w:val="0"/>
          <w:iCs w:val="0"/>
          <w:noProof/>
          <w:sz w:val="24"/>
          <w:szCs w:val="24"/>
          <w:lang w:val="pl-PL"/>
        </w:rPr>
        <w:t>Gmin</w:t>
      </w:r>
      <w:r w:rsidR="005418D2" w:rsidRPr="001842BF">
        <w:rPr>
          <w:rStyle w:val="Wyrnieniedelikatne"/>
          <w:b w:val="0"/>
          <w:bCs w:val="0"/>
          <w:iCs w:val="0"/>
          <w:noProof/>
          <w:sz w:val="24"/>
          <w:szCs w:val="24"/>
          <w:lang w:val="pl-PL"/>
        </w:rPr>
        <w:t>y</w:t>
      </w:r>
      <w:r w:rsidRPr="001842BF">
        <w:rPr>
          <w:rStyle w:val="Wyrnieniedelikatne"/>
          <w:b w:val="0"/>
          <w:bCs w:val="0"/>
          <w:iCs w:val="0"/>
          <w:noProof/>
          <w:sz w:val="24"/>
          <w:szCs w:val="24"/>
          <w:lang w:val="pl-PL"/>
        </w:rPr>
        <w:t xml:space="preserve"> Świerczów, </w:t>
      </w:r>
      <w:r w:rsidR="005418D2" w:rsidRPr="001842BF">
        <w:rPr>
          <w:rStyle w:val="Wyrnieniedelikatne"/>
          <w:b w:val="0"/>
          <w:bCs w:val="0"/>
          <w:iCs w:val="0"/>
          <w:noProof/>
          <w:sz w:val="24"/>
          <w:szCs w:val="24"/>
          <w:lang w:val="pl-PL"/>
        </w:rPr>
        <w:t xml:space="preserve">Adam Staszczyk – Wójt </w:t>
      </w:r>
      <w:r w:rsidRPr="001842BF">
        <w:rPr>
          <w:rStyle w:val="Wyrnieniedelikatne"/>
          <w:b w:val="0"/>
          <w:bCs w:val="0"/>
          <w:iCs w:val="0"/>
          <w:noProof/>
          <w:sz w:val="24"/>
          <w:szCs w:val="24"/>
          <w:lang w:val="pl-PL"/>
        </w:rPr>
        <w:t>Gmin</w:t>
      </w:r>
      <w:r w:rsidR="005418D2" w:rsidRPr="001842BF">
        <w:rPr>
          <w:rStyle w:val="Wyrnieniedelikatne"/>
          <w:b w:val="0"/>
          <w:bCs w:val="0"/>
          <w:iCs w:val="0"/>
          <w:noProof/>
          <w:sz w:val="24"/>
          <w:szCs w:val="24"/>
          <w:lang w:val="pl-PL"/>
        </w:rPr>
        <w:t>y</w:t>
      </w:r>
      <w:r w:rsidRPr="001842BF">
        <w:rPr>
          <w:rStyle w:val="Wyrnieniedelikatne"/>
          <w:b w:val="0"/>
          <w:bCs w:val="0"/>
          <w:iCs w:val="0"/>
          <w:noProof/>
          <w:sz w:val="24"/>
          <w:szCs w:val="24"/>
          <w:lang w:val="pl-PL"/>
        </w:rPr>
        <w:t xml:space="preserve"> Rychtal, </w:t>
      </w:r>
      <w:r w:rsidR="005418D2" w:rsidRPr="001842BF">
        <w:rPr>
          <w:rStyle w:val="Wyrnieniedelikatne"/>
          <w:b w:val="0"/>
          <w:bCs w:val="0"/>
          <w:iCs w:val="0"/>
          <w:noProof/>
          <w:sz w:val="24"/>
          <w:szCs w:val="24"/>
          <w:lang w:val="pl-PL"/>
        </w:rPr>
        <w:t xml:space="preserve">Artur Kosakiewicz – I Zastępca Burmistrza </w:t>
      </w:r>
      <w:r w:rsidRPr="001842BF">
        <w:rPr>
          <w:rStyle w:val="Wyrnieniedelikatne"/>
          <w:b w:val="0"/>
          <w:bCs w:val="0"/>
          <w:iCs w:val="0"/>
          <w:noProof/>
          <w:sz w:val="24"/>
          <w:szCs w:val="24"/>
          <w:lang w:val="pl-PL"/>
        </w:rPr>
        <w:t>Miast</w:t>
      </w:r>
      <w:r w:rsidR="008E5286" w:rsidRPr="001842BF">
        <w:rPr>
          <w:rStyle w:val="Wyrnieniedelikatne"/>
          <w:b w:val="0"/>
          <w:bCs w:val="0"/>
          <w:iCs w:val="0"/>
          <w:noProof/>
          <w:sz w:val="24"/>
          <w:szCs w:val="24"/>
          <w:lang w:val="pl-PL"/>
        </w:rPr>
        <w:t>a</w:t>
      </w:r>
      <w:r w:rsidRPr="001842BF">
        <w:rPr>
          <w:rStyle w:val="Wyrnieniedelikatne"/>
          <w:b w:val="0"/>
          <w:bCs w:val="0"/>
          <w:iCs w:val="0"/>
          <w:noProof/>
          <w:sz w:val="24"/>
          <w:szCs w:val="24"/>
          <w:lang w:val="pl-PL"/>
        </w:rPr>
        <w:t xml:space="preserve"> i Gmin</w:t>
      </w:r>
      <w:r w:rsidR="008E5286" w:rsidRPr="001842BF">
        <w:rPr>
          <w:rStyle w:val="Wyrnieniedelikatne"/>
          <w:b w:val="0"/>
          <w:bCs w:val="0"/>
          <w:iCs w:val="0"/>
          <w:noProof/>
          <w:sz w:val="24"/>
          <w:szCs w:val="24"/>
          <w:lang w:val="pl-PL"/>
        </w:rPr>
        <w:t>y</w:t>
      </w:r>
      <w:r w:rsidRPr="001842BF">
        <w:rPr>
          <w:rStyle w:val="Wyrnieniedelikatne"/>
          <w:b w:val="0"/>
          <w:bCs w:val="0"/>
          <w:iCs w:val="0"/>
          <w:noProof/>
          <w:sz w:val="24"/>
          <w:szCs w:val="24"/>
          <w:lang w:val="pl-PL"/>
        </w:rPr>
        <w:t xml:space="preserve"> Kępno, </w:t>
      </w:r>
      <w:r w:rsidR="008E5286" w:rsidRPr="001842BF">
        <w:rPr>
          <w:rStyle w:val="Wyrnieniedelikatne"/>
          <w:b w:val="0"/>
          <w:bCs w:val="0"/>
          <w:iCs w:val="0"/>
          <w:noProof/>
          <w:sz w:val="24"/>
          <w:szCs w:val="24"/>
          <w:lang w:val="pl-PL"/>
        </w:rPr>
        <w:t xml:space="preserve">Alicja Śniegocka – Wicestarosta </w:t>
      </w:r>
      <w:r w:rsidRPr="001842BF">
        <w:rPr>
          <w:rStyle w:val="Wyrnieniedelikatne"/>
          <w:b w:val="0"/>
          <w:bCs w:val="0"/>
          <w:iCs w:val="0"/>
          <w:noProof/>
          <w:sz w:val="24"/>
          <w:szCs w:val="24"/>
          <w:lang w:val="pl-PL"/>
        </w:rPr>
        <w:t>Powiat</w:t>
      </w:r>
      <w:r w:rsidR="008E5286" w:rsidRPr="001842BF">
        <w:rPr>
          <w:rStyle w:val="Wyrnieniedelikatne"/>
          <w:b w:val="0"/>
          <w:bCs w:val="0"/>
          <w:iCs w:val="0"/>
          <w:noProof/>
          <w:sz w:val="24"/>
          <w:szCs w:val="24"/>
          <w:lang w:val="pl-PL"/>
        </w:rPr>
        <w:t>u</w:t>
      </w:r>
      <w:r w:rsidRPr="001842BF">
        <w:rPr>
          <w:rStyle w:val="Wyrnieniedelikatne"/>
          <w:b w:val="0"/>
          <w:bCs w:val="0"/>
          <w:iCs w:val="0"/>
          <w:noProof/>
          <w:sz w:val="24"/>
          <w:szCs w:val="24"/>
          <w:lang w:val="pl-PL"/>
        </w:rPr>
        <w:t xml:space="preserve"> Kępnińsk</w:t>
      </w:r>
      <w:r w:rsidR="008E5286" w:rsidRPr="001842BF">
        <w:rPr>
          <w:rStyle w:val="Wyrnieniedelikatne"/>
          <w:b w:val="0"/>
          <w:bCs w:val="0"/>
          <w:iCs w:val="0"/>
          <w:noProof/>
          <w:sz w:val="24"/>
          <w:szCs w:val="24"/>
          <w:lang w:val="pl-PL"/>
        </w:rPr>
        <w:t>iego</w:t>
      </w:r>
      <w:r w:rsidRPr="001842BF">
        <w:rPr>
          <w:rStyle w:val="Wyrnieniedelikatne"/>
          <w:b w:val="0"/>
          <w:bCs w:val="0"/>
          <w:iCs w:val="0"/>
          <w:noProof/>
          <w:sz w:val="24"/>
          <w:szCs w:val="24"/>
          <w:lang w:val="pl-PL"/>
        </w:rPr>
        <w:t xml:space="preserve">, </w:t>
      </w:r>
      <w:r w:rsidR="008E5286" w:rsidRPr="001842BF">
        <w:rPr>
          <w:rStyle w:val="Wyrnieniedelikatne"/>
          <w:b w:val="0"/>
          <w:bCs w:val="0"/>
          <w:iCs w:val="0"/>
          <w:noProof/>
          <w:sz w:val="24"/>
          <w:szCs w:val="24"/>
          <w:lang w:val="pl-PL"/>
        </w:rPr>
        <w:t xml:space="preserve">Bogumiła Lewandowska-Siwek – Wójt </w:t>
      </w:r>
      <w:r w:rsidRPr="001842BF">
        <w:rPr>
          <w:rStyle w:val="Wyrnieniedelikatne"/>
          <w:b w:val="0"/>
          <w:bCs w:val="0"/>
          <w:iCs w:val="0"/>
          <w:noProof/>
          <w:sz w:val="24"/>
          <w:szCs w:val="24"/>
          <w:lang w:val="pl-PL"/>
        </w:rPr>
        <w:t>Gmin</w:t>
      </w:r>
      <w:r w:rsidR="008E5286" w:rsidRPr="001842BF">
        <w:rPr>
          <w:rStyle w:val="Wyrnieniedelikatne"/>
          <w:b w:val="0"/>
          <w:bCs w:val="0"/>
          <w:iCs w:val="0"/>
          <w:noProof/>
          <w:sz w:val="24"/>
          <w:szCs w:val="24"/>
          <w:lang w:val="pl-PL"/>
        </w:rPr>
        <w:t>y</w:t>
      </w:r>
      <w:r w:rsidRPr="001842BF">
        <w:rPr>
          <w:rStyle w:val="Wyrnieniedelikatne"/>
          <w:b w:val="0"/>
          <w:bCs w:val="0"/>
          <w:iCs w:val="0"/>
          <w:noProof/>
          <w:sz w:val="24"/>
          <w:szCs w:val="24"/>
          <w:lang w:val="pl-PL"/>
        </w:rPr>
        <w:t xml:space="preserve"> Baranów, </w:t>
      </w:r>
      <w:r w:rsidR="008E5286" w:rsidRPr="001842BF">
        <w:rPr>
          <w:rStyle w:val="Wyrnieniedelikatne"/>
          <w:b w:val="0"/>
          <w:bCs w:val="0"/>
          <w:iCs w:val="0"/>
          <w:noProof/>
          <w:sz w:val="24"/>
          <w:szCs w:val="24"/>
          <w:lang w:val="pl-PL"/>
        </w:rPr>
        <w:t xml:space="preserve">Grzegorz Hadzik – Wójt </w:t>
      </w:r>
      <w:r w:rsidRPr="001842BF">
        <w:rPr>
          <w:rStyle w:val="Wyrnieniedelikatne"/>
          <w:b w:val="0"/>
          <w:bCs w:val="0"/>
          <w:iCs w:val="0"/>
          <w:noProof/>
          <w:sz w:val="24"/>
          <w:szCs w:val="24"/>
          <w:lang w:val="pl-PL"/>
        </w:rPr>
        <w:t>Gmin</w:t>
      </w:r>
      <w:r w:rsidR="008E5286" w:rsidRPr="001842BF">
        <w:rPr>
          <w:rStyle w:val="Wyrnieniedelikatne"/>
          <w:b w:val="0"/>
          <w:bCs w:val="0"/>
          <w:iCs w:val="0"/>
          <w:noProof/>
          <w:sz w:val="24"/>
          <w:szCs w:val="24"/>
          <w:lang w:val="pl-PL"/>
        </w:rPr>
        <w:t>y</w:t>
      </w:r>
      <w:r w:rsidRPr="001842BF">
        <w:rPr>
          <w:rStyle w:val="Wyrnieniedelikatne"/>
          <w:b w:val="0"/>
          <w:bCs w:val="0"/>
          <w:iCs w:val="0"/>
          <w:noProof/>
          <w:sz w:val="24"/>
          <w:szCs w:val="24"/>
          <w:lang w:val="pl-PL"/>
        </w:rPr>
        <w:t xml:space="preserve"> Trzcinica</w:t>
      </w:r>
    </w:p>
    <w:p w14:paraId="294CD1FF" w14:textId="3D1EF59F" w:rsidR="00422850" w:rsidRPr="001842BF" w:rsidRDefault="00962D2F" w:rsidP="00962D2F">
      <w:pPr>
        <w:pStyle w:val="metryczka"/>
        <w:rPr>
          <w:rStyle w:val="Wyrnieniedelikatne"/>
          <w:iCs w:val="0"/>
          <w:noProof/>
          <w:sz w:val="24"/>
          <w:szCs w:val="24"/>
          <w:lang w:val="pl-PL"/>
        </w:rPr>
      </w:pPr>
      <w:r w:rsidRPr="001842BF">
        <w:rPr>
          <w:rStyle w:val="Wyrnieniedelikatne"/>
          <w:iCs w:val="0"/>
          <w:noProof/>
          <w:sz w:val="24"/>
          <w:szCs w:val="24"/>
          <w:lang w:val="pl-PL"/>
        </w:rPr>
        <w:br/>
        <w:t>Skład Grupy Roboczej</w:t>
      </w:r>
    </w:p>
    <w:p w14:paraId="49BF3497" w14:textId="5259A1A8" w:rsidR="008E5286" w:rsidRPr="001842BF" w:rsidRDefault="008E5286" w:rsidP="008E5286">
      <w:pPr>
        <w:pStyle w:val="metryczka"/>
        <w:rPr>
          <w:rStyle w:val="Wyrnieniedelikatne"/>
          <w:b w:val="0"/>
          <w:sz w:val="24"/>
          <w:szCs w:val="24"/>
          <w:lang w:val="pl-PL"/>
        </w:rPr>
      </w:pPr>
      <w:r w:rsidRPr="001842BF">
        <w:rPr>
          <w:rStyle w:val="Wyrnieniedelikatne"/>
          <w:b w:val="0"/>
          <w:sz w:val="24"/>
          <w:szCs w:val="24"/>
          <w:lang w:val="pl-PL"/>
        </w:rPr>
        <w:t xml:space="preserve">Anna Pilarska </w:t>
      </w:r>
      <w:r w:rsidR="00460BC9" w:rsidRPr="001842BF">
        <w:rPr>
          <w:rStyle w:val="Wyrnieniedelikatne"/>
          <w:b w:val="0"/>
          <w:bCs w:val="0"/>
          <w:iCs w:val="0"/>
          <w:noProof/>
          <w:sz w:val="24"/>
          <w:szCs w:val="24"/>
          <w:lang w:val="pl-PL"/>
        </w:rPr>
        <w:t>–</w:t>
      </w:r>
      <w:r w:rsidRPr="001842BF">
        <w:rPr>
          <w:rStyle w:val="Wyrnieniedelikatne"/>
          <w:b w:val="0"/>
          <w:bCs w:val="0"/>
          <w:iCs w:val="0"/>
          <w:noProof/>
          <w:sz w:val="24"/>
          <w:szCs w:val="24"/>
          <w:lang w:val="pl-PL"/>
        </w:rPr>
        <w:t xml:space="preserve"> </w:t>
      </w:r>
      <w:r w:rsidR="00460BC9" w:rsidRPr="001842BF">
        <w:rPr>
          <w:rStyle w:val="Wyrnieniedelikatne"/>
          <w:b w:val="0"/>
          <w:bCs w:val="0"/>
          <w:iCs w:val="0"/>
          <w:noProof/>
          <w:sz w:val="24"/>
          <w:szCs w:val="24"/>
          <w:lang w:val="pl-PL"/>
        </w:rPr>
        <w:t>samodzielne stanowisko</w:t>
      </w:r>
      <w:r w:rsidRPr="001842BF">
        <w:rPr>
          <w:rStyle w:val="Wyrnieniedelikatne"/>
          <w:b w:val="0"/>
          <w:sz w:val="24"/>
          <w:szCs w:val="24"/>
          <w:lang w:val="pl-PL"/>
        </w:rPr>
        <w:t xml:space="preserve"> ds. </w:t>
      </w:r>
      <w:r w:rsidRPr="001842BF">
        <w:rPr>
          <w:rStyle w:val="Wyrnieniedelikatne"/>
          <w:b w:val="0"/>
          <w:bCs w:val="0"/>
          <w:iCs w:val="0"/>
          <w:noProof/>
          <w:sz w:val="24"/>
          <w:szCs w:val="24"/>
          <w:lang w:val="pl-PL"/>
        </w:rPr>
        <w:t>plan</w:t>
      </w:r>
      <w:r w:rsidR="00460BC9" w:rsidRPr="001842BF">
        <w:rPr>
          <w:rStyle w:val="Wyrnieniedelikatne"/>
          <w:b w:val="0"/>
          <w:bCs w:val="0"/>
          <w:iCs w:val="0"/>
          <w:noProof/>
          <w:sz w:val="24"/>
          <w:szCs w:val="24"/>
          <w:lang w:val="pl-PL"/>
        </w:rPr>
        <w:t>owa</w:t>
      </w:r>
      <w:r w:rsidRPr="001842BF">
        <w:rPr>
          <w:rStyle w:val="Wyrnieniedelikatne"/>
          <w:b w:val="0"/>
          <w:bCs w:val="0"/>
          <w:iCs w:val="0"/>
          <w:noProof/>
          <w:sz w:val="24"/>
          <w:szCs w:val="24"/>
          <w:lang w:val="pl-PL"/>
        </w:rPr>
        <w:t>nia</w:t>
      </w:r>
      <w:r w:rsidRPr="001842BF">
        <w:rPr>
          <w:rStyle w:val="Wyrnieniedelikatne"/>
          <w:b w:val="0"/>
          <w:sz w:val="24"/>
          <w:szCs w:val="24"/>
          <w:lang w:val="pl-PL"/>
        </w:rPr>
        <w:t xml:space="preserve"> strategii i marki gminy</w:t>
      </w:r>
      <w:r w:rsidR="00C94279" w:rsidRPr="001842BF">
        <w:rPr>
          <w:rStyle w:val="Wyrnieniedelikatne"/>
          <w:b w:val="0"/>
          <w:sz w:val="24"/>
          <w:szCs w:val="24"/>
          <w:lang w:val="pl-PL"/>
        </w:rPr>
        <w:t xml:space="preserve"> </w:t>
      </w:r>
      <w:r w:rsidR="38EB4434" w:rsidRPr="001842BF">
        <w:rPr>
          <w:rStyle w:val="Wyrnieniedelikatne"/>
          <w:b w:val="0"/>
          <w:bCs w:val="0"/>
          <w:noProof/>
          <w:sz w:val="24"/>
          <w:szCs w:val="24"/>
          <w:lang w:val="pl-PL"/>
        </w:rPr>
        <w:t xml:space="preserve">- </w:t>
      </w:r>
      <w:r w:rsidR="263F3422" w:rsidRPr="001842BF">
        <w:rPr>
          <w:rStyle w:val="Wyrnieniedelikatne"/>
          <w:b w:val="0"/>
          <w:bCs w:val="0"/>
          <w:noProof/>
          <w:sz w:val="24"/>
          <w:szCs w:val="24"/>
          <w:lang w:val="pl-PL"/>
        </w:rPr>
        <w:t>Urz</w:t>
      </w:r>
      <w:r w:rsidR="041B9CAE" w:rsidRPr="001842BF">
        <w:rPr>
          <w:rStyle w:val="Wyrnieniedelikatne"/>
          <w:b w:val="0"/>
          <w:bCs w:val="0"/>
          <w:noProof/>
          <w:sz w:val="24"/>
          <w:szCs w:val="24"/>
          <w:lang w:val="pl-PL"/>
        </w:rPr>
        <w:t>ą</w:t>
      </w:r>
      <w:r w:rsidR="6284B9C9" w:rsidRPr="001842BF">
        <w:rPr>
          <w:rStyle w:val="Wyrnieniedelikatne"/>
          <w:b w:val="0"/>
          <w:bCs w:val="0"/>
          <w:noProof/>
          <w:sz w:val="24"/>
          <w:szCs w:val="24"/>
          <w:lang w:val="pl-PL"/>
        </w:rPr>
        <w:t>d</w:t>
      </w:r>
      <w:r w:rsidR="263F3422" w:rsidRPr="001842BF">
        <w:rPr>
          <w:rStyle w:val="Wyrnieniedelikatne"/>
          <w:b w:val="0"/>
          <w:bCs w:val="0"/>
          <w:noProof/>
          <w:sz w:val="24"/>
          <w:szCs w:val="24"/>
          <w:lang w:val="pl-PL"/>
        </w:rPr>
        <w:t xml:space="preserve"> Miejski w</w:t>
      </w:r>
      <w:r w:rsidRPr="001842BF">
        <w:rPr>
          <w:rStyle w:val="Wyrnieniedelikatne"/>
          <w:b w:val="0"/>
          <w:bCs w:val="0"/>
          <w:noProof/>
          <w:sz w:val="24"/>
          <w:szCs w:val="24"/>
          <w:lang w:val="pl-PL"/>
        </w:rPr>
        <w:t xml:space="preserve"> Namysł</w:t>
      </w:r>
      <w:r w:rsidR="0C2A54FD" w:rsidRPr="001842BF">
        <w:rPr>
          <w:rStyle w:val="Wyrnieniedelikatne"/>
          <w:b w:val="0"/>
          <w:bCs w:val="0"/>
          <w:noProof/>
          <w:sz w:val="24"/>
          <w:szCs w:val="24"/>
          <w:lang w:val="pl-PL"/>
        </w:rPr>
        <w:t>owie</w:t>
      </w:r>
      <w:r w:rsidRPr="001842BF">
        <w:rPr>
          <w:rStyle w:val="Wyrnieniedelikatne"/>
          <w:b w:val="0"/>
          <w:sz w:val="24"/>
          <w:szCs w:val="24"/>
          <w:lang w:val="pl-PL"/>
        </w:rPr>
        <w:t xml:space="preserve">, Wioletta Socha-Kompała – kierownik Wydziału Promocji i Rozwoju </w:t>
      </w:r>
      <w:r w:rsidR="00C94279" w:rsidRPr="001842BF">
        <w:rPr>
          <w:rStyle w:val="Wyrnieniedelikatne"/>
          <w:b w:val="0"/>
          <w:sz w:val="24"/>
          <w:szCs w:val="24"/>
          <w:lang w:val="pl-PL"/>
        </w:rPr>
        <w:t>P</w:t>
      </w:r>
      <w:r w:rsidRPr="001842BF">
        <w:rPr>
          <w:rStyle w:val="Wyrnieniedelikatne"/>
          <w:b w:val="0"/>
          <w:sz w:val="24"/>
          <w:szCs w:val="24"/>
          <w:lang w:val="pl-PL"/>
        </w:rPr>
        <w:t>owiat</w:t>
      </w:r>
      <w:r w:rsidR="00C94279" w:rsidRPr="001842BF">
        <w:rPr>
          <w:rStyle w:val="Wyrnieniedelikatne"/>
          <w:b w:val="0"/>
          <w:sz w:val="24"/>
          <w:szCs w:val="24"/>
          <w:lang w:val="pl-PL"/>
        </w:rPr>
        <w:t>u</w:t>
      </w:r>
      <w:r w:rsidRPr="001842BF">
        <w:rPr>
          <w:rStyle w:val="Wyrnieniedelikatne"/>
          <w:b w:val="0"/>
          <w:sz w:val="24"/>
          <w:szCs w:val="24"/>
          <w:lang w:val="pl-PL"/>
        </w:rPr>
        <w:t xml:space="preserve"> Namysłowski</w:t>
      </w:r>
      <w:r w:rsidR="00C94279" w:rsidRPr="001842BF">
        <w:rPr>
          <w:rStyle w:val="Wyrnieniedelikatne"/>
          <w:b w:val="0"/>
          <w:sz w:val="24"/>
          <w:szCs w:val="24"/>
          <w:lang w:val="pl-PL"/>
        </w:rPr>
        <w:t>ego</w:t>
      </w:r>
      <w:r w:rsidRPr="001842BF">
        <w:rPr>
          <w:rStyle w:val="Wyrnieniedelikatne"/>
          <w:b w:val="0"/>
          <w:sz w:val="24"/>
          <w:szCs w:val="24"/>
          <w:lang w:val="pl-PL"/>
        </w:rPr>
        <w:t>, Marta Morga – kierownik Referatu Inwestycji, Rozwoju, Ochrony Środowiska i Zasobów Komunalnych</w:t>
      </w:r>
      <w:r w:rsidR="00C94279" w:rsidRPr="001842BF">
        <w:rPr>
          <w:rStyle w:val="Wyrnieniedelikatne"/>
          <w:b w:val="0"/>
          <w:sz w:val="24"/>
          <w:szCs w:val="24"/>
          <w:lang w:val="pl-PL"/>
        </w:rPr>
        <w:t xml:space="preserve"> </w:t>
      </w:r>
      <w:r w:rsidRPr="001842BF">
        <w:rPr>
          <w:rStyle w:val="Wyrnieniedelikatne"/>
          <w:b w:val="0"/>
          <w:sz w:val="24"/>
          <w:szCs w:val="24"/>
          <w:lang w:val="pl-PL"/>
        </w:rPr>
        <w:t>Gmin</w:t>
      </w:r>
      <w:r w:rsidR="00C94279" w:rsidRPr="001842BF">
        <w:rPr>
          <w:rStyle w:val="Wyrnieniedelikatne"/>
          <w:b w:val="0"/>
          <w:sz w:val="24"/>
          <w:szCs w:val="24"/>
          <w:lang w:val="pl-PL"/>
        </w:rPr>
        <w:t>y</w:t>
      </w:r>
      <w:r w:rsidRPr="001842BF">
        <w:rPr>
          <w:rStyle w:val="Wyrnieniedelikatne"/>
          <w:b w:val="0"/>
          <w:sz w:val="24"/>
          <w:szCs w:val="24"/>
          <w:lang w:val="pl-PL"/>
        </w:rPr>
        <w:t xml:space="preserve"> Domaszowice, Karolina Polak </w:t>
      </w:r>
      <w:r w:rsidR="000938E9" w:rsidRPr="001842BF">
        <w:rPr>
          <w:rStyle w:val="Wyrnieniedelikatne"/>
          <w:b w:val="0"/>
          <w:sz w:val="24"/>
          <w:szCs w:val="24"/>
          <w:lang w:val="pl-PL"/>
        </w:rPr>
        <w:t>–</w:t>
      </w:r>
      <w:r w:rsidRPr="001842BF">
        <w:rPr>
          <w:rStyle w:val="Wyrnieniedelikatne"/>
          <w:b w:val="0"/>
          <w:sz w:val="24"/>
          <w:szCs w:val="24"/>
          <w:lang w:val="pl-PL"/>
        </w:rPr>
        <w:t xml:space="preserve"> </w:t>
      </w:r>
      <w:r w:rsidR="000938E9" w:rsidRPr="001842BF">
        <w:rPr>
          <w:rStyle w:val="Wyrnieniedelikatne"/>
          <w:b w:val="0"/>
          <w:sz w:val="24"/>
          <w:szCs w:val="24"/>
          <w:lang w:val="pl-PL"/>
        </w:rPr>
        <w:t xml:space="preserve">pracownik ds. </w:t>
      </w:r>
      <w:r w:rsidR="00460BC9" w:rsidRPr="001842BF">
        <w:rPr>
          <w:rStyle w:val="Wyrnieniedelikatne"/>
          <w:b w:val="0"/>
          <w:sz w:val="24"/>
          <w:szCs w:val="24"/>
          <w:lang w:val="pl-PL"/>
        </w:rPr>
        <w:t>g</w:t>
      </w:r>
      <w:r w:rsidR="000938E9" w:rsidRPr="001842BF">
        <w:rPr>
          <w:rStyle w:val="Wyrnieniedelikatne"/>
          <w:b w:val="0"/>
          <w:sz w:val="24"/>
          <w:szCs w:val="24"/>
          <w:lang w:val="pl-PL"/>
        </w:rPr>
        <w:t xml:space="preserve">ospodarki </w:t>
      </w:r>
      <w:r w:rsidR="00460BC9" w:rsidRPr="001842BF">
        <w:rPr>
          <w:rStyle w:val="Wyrnieniedelikatne"/>
          <w:b w:val="0"/>
          <w:sz w:val="24"/>
          <w:szCs w:val="24"/>
          <w:lang w:val="pl-PL"/>
        </w:rPr>
        <w:t>k</w:t>
      </w:r>
      <w:r w:rsidR="000938E9" w:rsidRPr="001842BF">
        <w:rPr>
          <w:rStyle w:val="Wyrnieniedelikatne"/>
          <w:b w:val="0"/>
          <w:sz w:val="24"/>
          <w:szCs w:val="24"/>
          <w:lang w:val="pl-PL"/>
        </w:rPr>
        <w:t xml:space="preserve">omunalnej i </w:t>
      </w:r>
      <w:r w:rsidR="00460BC9" w:rsidRPr="001842BF">
        <w:rPr>
          <w:rStyle w:val="Wyrnieniedelikatne"/>
          <w:b w:val="0"/>
          <w:sz w:val="24"/>
          <w:szCs w:val="24"/>
          <w:lang w:val="pl-PL"/>
        </w:rPr>
        <w:t>z</w:t>
      </w:r>
      <w:r w:rsidR="000938E9" w:rsidRPr="001842BF">
        <w:rPr>
          <w:rStyle w:val="Wyrnieniedelikatne"/>
          <w:b w:val="0"/>
          <w:sz w:val="24"/>
          <w:szCs w:val="24"/>
          <w:lang w:val="pl-PL"/>
        </w:rPr>
        <w:t xml:space="preserve">agospodarowania </w:t>
      </w:r>
      <w:r w:rsidR="00460BC9" w:rsidRPr="001842BF">
        <w:rPr>
          <w:rStyle w:val="Wyrnieniedelikatne"/>
          <w:b w:val="0"/>
          <w:sz w:val="24"/>
          <w:szCs w:val="24"/>
          <w:lang w:val="pl-PL"/>
        </w:rPr>
        <w:t>p</w:t>
      </w:r>
      <w:r w:rsidR="000938E9" w:rsidRPr="001842BF">
        <w:rPr>
          <w:rStyle w:val="Wyrnieniedelikatne"/>
          <w:b w:val="0"/>
          <w:sz w:val="24"/>
          <w:szCs w:val="24"/>
          <w:lang w:val="pl-PL"/>
        </w:rPr>
        <w:t>rzestrzenneg</w:t>
      </w:r>
      <w:r w:rsidR="00C94279" w:rsidRPr="001842BF">
        <w:rPr>
          <w:rStyle w:val="Wyrnieniedelikatne"/>
          <w:b w:val="0"/>
          <w:sz w:val="24"/>
          <w:szCs w:val="24"/>
          <w:lang w:val="pl-PL"/>
        </w:rPr>
        <w:t>o</w:t>
      </w:r>
      <w:r w:rsidR="000938E9" w:rsidRPr="001842BF">
        <w:rPr>
          <w:rStyle w:val="Wyrnieniedelikatne"/>
          <w:b w:val="0"/>
          <w:sz w:val="24"/>
          <w:szCs w:val="24"/>
          <w:lang w:val="pl-PL"/>
        </w:rPr>
        <w:t xml:space="preserve"> </w:t>
      </w:r>
      <w:r w:rsidRPr="001842BF">
        <w:rPr>
          <w:rStyle w:val="Wyrnieniedelikatne"/>
          <w:b w:val="0"/>
          <w:sz w:val="24"/>
          <w:szCs w:val="24"/>
          <w:lang w:val="pl-PL"/>
        </w:rPr>
        <w:t>Gmin</w:t>
      </w:r>
      <w:r w:rsidR="00C94279" w:rsidRPr="001842BF">
        <w:rPr>
          <w:rStyle w:val="Wyrnieniedelikatne"/>
          <w:b w:val="0"/>
          <w:sz w:val="24"/>
          <w:szCs w:val="24"/>
          <w:lang w:val="pl-PL"/>
        </w:rPr>
        <w:t>y</w:t>
      </w:r>
      <w:r w:rsidRPr="001842BF">
        <w:rPr>
          <w:rStyle w:val="Wyrnieniedelikatne"/>
          <w:b w:val="0"/>
          <w:sz w:val="24"/>
          <w:szCs w:val="24"/>
          <w:lang w:val="pl-PL"/>
        </w:rPr>
        <w:t xml:space="preserve"> Wilków, </w:t>
      </w:r>
      <w:r w:rsidR="000938E9" w:rsidRPr="001842BF">
        <w:rPr>
          <w:rStyle w:val="Wyrnieniedelikatne"/>
          <w:b w:val="0"/>
          <w:sz w:val="24"/>
          <w:szCs w:val="24"/>
          <w:lang w:val="pl-PL"/>
        </w:rPr>
        <w:t>Aleksandra Jaroszewska – podinspektor ds. Pozyskiwania i Rozliczania Funduszy Unijnych</w:t>
      </w:r>
      <w:r w:rsidR="00C94279" w:rsidRPr="001842BF">
        <w:rPr>
          <w:rStyle w:val="Wyrnieniedelikatne"/>
          <w:b w:val="0"/>
          <w:sz w:val="24"/>
          <w:szCs w:val="24"/>
          <w:lang w:val="pl-PL"/>
        </w:rPr>
        <w:t xml:space="preserve"> </w:t>
      </w:r>
      <w:r w:rsidR="000938E9" w:rsidRPr="001842BF">
        <w:rPr>
          <w:rStyle w:val="Wyrnieniedelikatne"/>
          <w:b w:val="0"/>
          <w:sz w:val="24"/>
          <w:szCs w:val="24"/>
          <w:lang w:val="pl-PL"/>
        </w:rPr>
        <w:t>Gmin</w:t>
      </w:r>
      <w:r w:rsidR="00C94279" w:rsidRPr="001842BF">
        <w:rPr>
          <w:rStyle w:val="Wyrnieniedelikatne"/>
          <w:b w:val="0"/>
          <w:sz w:val="24"/>
          <w:szCs w:val="24"/>
          <w:lang w:val="pl-PL"/>
        </w:rPr>
        <w:t>y</w:t>
      </w:r>
      <w:r w:rsidR="000938E9" w:rsidRPr="001842BF">
        <w:rPr>
          <w:rStyle w:val="Wyrnieniedelikatne"/>
          <w:b w:val="0"/>
          <w:sz w:val="24"/>
          <w:szCs w:val="24"/>
          <w:lang w:val="pl-PL"/>
        </w:rPr>
        <w:t xml:space="preserve"> Wilków, Michał </w:t>
      </w:r>
      <w:proofErr w:type="spellStart"/>
      <w:r w:rsidR="000938E9" w:rsidRPr="001842BF">
        <w:rPr>
          <w:rStyle w:val="Wyrnieniedelikatne"/>
          <w:b w:val="0"/>
          <w:sz w:val="24"/>
          <w:szCs w:val="24"/>
          <w:lang w:val="pl-PL"/>
        </w:rPr>
        <w:t>Hnat</w:t>
      </w:r>
      <w:proofErr w:type="spellEnd"/>
      <w:r w:rsidR="000938E9" w:rsidRPr="001842BF">
        <w:rPr>
          <w:rStyle w:val="Wyrnieniedelikatne"/>
          <w:b w:val="0"/>
          <w:sz w:val="24"/>
          <w:szCs w:val="24"/>
          <w:lang w:val="pl-PL"/>
        </w:rPr>
        <w:t xml:space="preserve"> – kierownik Referatu Rolnictwa, Inwestycji i Mienia Komunalnego</w:t>
      </w:r>
      <w:r w:rsidR="00C94279" w:rsidRPr="001842BF">
        <w:rPr>
          <w:rStyle w:val="Wyrnieniedelikatne"/>
          <w:b w:val="0"/>
          <w:sz w:val="24"/>
          <w:szCs w:val="24"/>
          <w:lang w:val="pl-PL"/>
        </w:rPr>
        <w:t xml:space="preserve"> </w:t>
      </w:r>
      <w:r w:rsidRPr="001842BF">
        <w:rPr>
          <w:rStyle w:val="Wyrnieniedelikatne"/>
          <w:b w:val="0"/>
          <w:sz w:val="24"/>
          <w:szCs w:val="24"/>
          <w:lang w:val="pl-PL"/>
        </w:rPr>
        <w:t>Gmin</w:t>
      </w:r>
      <w:r w:rsidR="00C94279" w:rsidRPr="001842BF">
        <w:rPr>
          <w:rStyle w:val="Wyrnieniedelikatne"/>
          <w:b w:val="0"/>
          <w:sz w:val="24"/>
          <w:szCs w:val="24"/>
          <w:lang w:val="pl-PL"/>
        </w:rPr>
        <w:t>y</w:t>
      </w:r>
      <w:r w:rsidRPr="001842BF">
        <w:rPr>
          <w:rStyle w:val="Wyrnieniedelikatne"/>
          <w:b w:val="0"/>
          <w:sz w:val="24"/>
          <w:szCs w:val="24"/>
          <w:lang w:val="pl-PL"/>
        </w:rPr>
        <w:t xml:space="preserve"> Świerczów, </w:t>
      </w:r>
      <w:r w:rsidR="000938E9" w:rsidRPr="001842BF">
        <w:rPr>
          <w:rStyle w:val="Wyrnieniedelikatne"/>
          <w:b w:val="0"/>
          <w:sz w:val="24"/>
          <w:szCs w:val="24"/>
          <w:lang w:val="pl-PL"/>
        </w:rPr>
        <w:t xml:space="preserve">Iwona Wilczyńska – Sekretarz Gminy Świerczów, Dominika </w:t>
      </w:r>
      <w:proofErr w:type="spellStart"/>
      <w:r w:rsidR="000938E9" w:rsidRPr="001842BF">
        <w:rPr>
          <w:rStyle w:val="Wyrnieniedelikatne"/>
          <w:b w:val="0"/>
          <w:sz w:val="24"/>
          <w:szCs w:val="24"/>
          <w:lang w:val="pl-PL"/>
        </w:rPr>
        <w:t>Maryniak</w:t>
      </w:r>
      <w:proofErr w:type="spellEnd"/>
      <w:r w:rsidR="000938E9" w:rsidRPr="001842BF">
        <w:rPr>
          <w:rStyle w:val="Wyrnieniedelikatne"/>
          <w:b w:val="0"/>
          <w:sz w:val="24"/>
          <w:szCs w:val="24"/>
          <w:lang w:val="pl-PL"/>
        </w:rPr>
        <w:t xml:space="preserve"> – </w:t>
      </w:r>
      <w:r w:rsidR="00C94279" w:rsidRPr="001842BF">
        <w:rPr>
          <w:rStyle w:val="Wyrnieniedelikatne"/>
          <w:b w:val="0"/>
          <w:sz w:val="24"/>
          <w:szCs w:val="24"/>
          <w:lang w:val="pl-PL"/>
        </w:rPr>
        <w:t>i</w:t>
      </w:r>
      <w:r w:rsidR="000938E9" w:rsidRPr="001842BF">
        <w:rPr>
          <w:rStyle w:val="Wyrnieniedelikatne"/>
          <w:b w:val="0"/>
          <w:sz w:val="24"/>
          <w:szCs w:val="24"/>
          <w:lang w:val="pl-PL"/>
        </w:rPr>
        <w:t>nspektor ds. ochrony środowiska, gospodarki komunalnej i pozyskiwania środków zewnętrznych</w:t>
      </w:r>
      <w:r w:rsidR="00C94279" w:rsidRPr="001842BF">
        <w:rPr>
          <w:rStyle w:val="Wyrnieniedelikatne"/>
          <w:b w:val="0"/>
          <w:sz w:val="24"/>
          <w:szCs w:val="24"/>
          <w:lang w:val="pl-PL"/>
        </w:rPr>
        <w:t xml:space="preserve"> </w:t>
      </w:r>
      <w:r w:rsidR="000938E9" w:rsidRPr="001842BF">
        <w:rPr>
          <w:rStyle w:val="Wyrnieniedelikatne"/>
          <w:b w:val="0"/>
          <w:sz w:val="24"/>
          <w:szCs w:val="24"/>
          <w:lang w:val="pl-PL"/>
        </w:rPr>
        <w:t>Gmin</w:t>
      </w:r>
      <w:r w:rsidR="00C94279" w:rsidRPr="001842BF">
        <w:rPr>
          <w:rStyle w:val="Wyrnieniedelikatne"/>
          <w:b w:val="0"/>
          <w:sz w:val="24"/>
          <w:szCs w:val="24"/>
          <w:lang w:val="pl-PL"/>
        </w:rPr>
        <w:t>y</w:t>
      </w:r>
      <w:r w:rsidR="000938E9" w:rsidRPr="001842BF">
        <w:rPr>
          <w:rStyle w:val="Wyrnieniedelikatne"/>
          <w:b w:val="0"/>
          <w:sz w:val="24"/>
          <w:szCs w:val="24"/>
          <w:lang w:val="pl-PL"/>
        </w:rPr>
        <w:t xml:space="preserve"> Rychtal, Anna Dulian – inspektor w Wydziale Komunika</w:t>
      </w:r>
      <w:r w:rsidR="00B32F66" w:rsidRPr="001842BF">
        <w:rPr>
          <w:rStyle w:val="Wyrnieniedelikatne"/>
          <w:b w:val="0"/>
          <w:sz w:val="24"/>
          <w:szCs w:val="24"/>
          <w:lang w:val="pl-PL"/>
        </w:rPr>
        <w:t>c</w:t>
      </w:r>
      <w:r w:rsidR="000938E9" w:rsidRPr="001842BF">
        <w:rPr>
          <w:rStyle w:val="Wyrnieniedelikatne"/>
          <w:b w:val="0"/>
          <w:sz w:val="24"/>
          <w:szCs w:val="24"/>
          <w:lang w:val="pl-PL"/>
        </w:rPr>
        <w:t>ji Społecznej</w:t>
      </w:r>
      <w:r w:rsidR="00C94279" w:rsidRPr="001842BF">
        <w:rPr>
          <w:rStyle w:val="Wyrnieniedelikatne"/>
          <w:b w:val="0"/>
          <w:sz w:val="24"/>
          <w:szCs w:val="24"/>
          <w:lang w:val="pl-PL"/>
        </w:rPr>
        <w:t xml:space="preserve"> </w:t>
      </w:r>
      <w:r w:rsidR="00B32F66" w:rsidRPr="001842BF">
        <w:rPr>
          <w:rStyle w:val="Wyrnieniedelikatne"/>
          <w:b w:val="0"/>
          <w:sz w:val="24"/>
          <w:szCs w:val="24"/>
          <w:lang w:val="pl-PL"/>
        </w:rPr>
        <w:t xml:space="preserve">Urzędu </w:t>
      </w:r>
      <w:r w:rsidR="000938E9" w:rsidRPr="001842BF">
        <w:rPr>
          <w:rStyle w:val="Wyrnieniedelikatne"/>
          <w:b w:val="0"/>
          <w:sz w:val="24"/>
          <w:szCs w:val="24"/>
          <w:lang w:val="pl-PL"/>
        </w:rPr>
        <w:t>Miast</w:t>
      </w:r>
      <w:r w:rsidR="00C94279" w:rsidRPr="001842BF">
        <w:rPr>
          <w:rStyle w:val="Wyrnieniedelikatne"/>
          <w:b w:val="0"/>
          <w:sz w:val="24"/>
          <w:szCs w:val="24"/>
          <w:lang w:val="pl-PL"/>
        </w:rPr>
        <w:t>a</w:t>
      </w:r>
      <w:r w:rsidR="000938E9" w:rsidRPr="001842BF">
        <w:rPr>
          <w:rStyle w:val="Wyrnieniedelikatne"/>
          <w:b w:val="0"/>
          <w:sz w:val="24"/>
          <w:szCs w:val="24"/>
          <w:lang w:val="pl-PL"/>
        </w:rPr>
        <w:t xml:space="preserve"> i Gmin</w:t>
      </w:r>
      <w:r w:rsidR="00C94279" w:rsidRPr="001842BF">
        <w:rPr>
          <w:rStyle w:val="Wyrnieniedelikatne"/>
          <w:b w:val="0"/>
          <w:sz w:val="24"/>
          <w:szCs w:val="24"/>
          <w:lang w:val="pl-PL"/>
        </w:rPr>
        <w:t>y</w:t>
      </w:r>
      <w:r w:rsidR="000938E9" w:rsidRPr="001842BF">
        <w:rPr>
          <w:rStyle w:val="Wyrnieniedelikatne"/>
          <w:b w:val="0"/>
          <w:sz w:val="24"/>
          <w:szCs w:val="24"/>
          <w:lang w:val="pl-PL"/>
        </w:rPr>
        <w:t xml:space="preserve"> Kępno, Krzysztof Godek – II Zastępca Burmistrza</w:t>
      </w:r>
      <w:r w:rsidR="00B32F66" w:rsidRPr="001842BF">
        <w:rPr>
          <w:rStyle w:val="Wyrnieniedelikatne"/>
          <w:b w:val="0"/>
          <w:sz w:val="24"/>
          <w:szCs w:val="24"/>
          <w:lang w:val="pl-PL"/>
        </w:rPr>
        <w:t xml:space="preserve"> Miasta i Gminy Kępno</w:t>
      </w:r>
      <w:r w:rsidRPr="001842BF">
        <w:rPr>
          <w:rStyle w:val="Wyrnieniedelikatne"/>
          <w:b w:val="0"/>
          <w:sz w:val="24"/>
          <w:szCs w:val="24"/>
          <w:lang w:val="pl-PL"/>
        </w:rPr>
        <w:t>,</w:t>
      </w:r>
      <w:r w:rsidR="000938E9" w:rsidRPr="001842BF">
        <w:rPr>
          <w:rStyle w:val="Wyrnieniedelikatne"/>
          <w:b w:val="0"/>
          <w:sz w:val="24"/>
          <w:szCs w:val="24"/>
          <w:lang w:val="pl-PL"/>
        </w:rPr>
        <w:t xml:space="preserve"> Magdalena Osada – sekretarz</w:t>
      </w:r>
      <w:r w:rsidRPr="001842BF">
        <w:rPr>
          <w:rStyle w:val="Wyrnieniedelikatne"/>
          <w:b w:val="0"/>
          <w:sz w:val="24"/>
          <w:szCs w:val="24"/>
          <w:lang w:val="pl-PL"/>
        </w:rPr>
        <w:t xml:space="preserve"> Powiat</w:t>
      </w:r>
      <w:r w:rsidR="00C94279" w:rsidRPr="001842BF">
        <w:rPr>
          <w:rStyle w:val="Wyrnieniedelikatne"/>
          <w:b w:val="0"/>
          <w:sz w:val="24"/>
          <w:szCs w:val="24"/>
          <w:lang w:val="pl-PL"/>
        </w:rPr>
        <w:t>u</w:t>
      </w:r>
      <w:r w:rsidRPr="001842BF">
        <w:rPr>
          <w:rStyle w:val="Wyrnieniedelikatne"/>
          <w:b w:val="0"/>
          <w:sz w:val="24"/>
          <w:szCs w:val="24"/>
          <w:lang w:val="pl-PL"/>
        </w:rPr>
        <w:t xml:space="preserve"> </w:t>
      </w:r>
      <w:proofErr w:type="spellStart"/>
      <w:r w:rsidRPr="001842BF">
        <w:rPr>
          <w:rStyle w:val="Wyrnieniedelikatne"/>
          <w:b w:val="0"/>
          <w:sz w:val="24"/>
          <w:szCs w:val="24"/>
          <w:lang w:val="pl-PL"/>
        </w:rPr>
        <w:t>Kępniński</w:t>
      </w:r>
      <w:r w:rsidR="00C94279" w:rsidRPr="001842BF">
        <w:rPr>
          <w:rStyle w:val="Wyrnieniedelikatne"/>
          <w:b w:val="0"/>
          <w:sz w:val="24"/>
          <w:szCs w:val="24"/>
          <w:lang w:val="pl-PL"/>
        </w:rPr>
        <w:t>ego</w:t>
      </w:r>
      <w:proofErr w:type="spellEnd"/>
      <w:r w:rsidRPr="001842BF">
        <w:rPr>
          <w:rStyle w:val="Wyrnieniedelikatne"/>
          <w:b w:val="0"/>
          <w:sz w:val="24"/>
          <w:szCs w:val="24"/>
          <w:lang w:val="pl-PL"/>
        </w:rPr>
        <w:t xml:space="preserve">, </w:t>
      </w:r>
      <w:r w:rsidR="000938E9" w:rsidRPr="001842BF">
        <w:rPr>
          <w:rStyle w:val="Wyrnieniedelikatne"/>
          <w:b w:val="0"/>
          <w:sz w:val="24"/>
          <w:szCs w:val="24"/>
          <w:lang w:val="pl-PL"/>
        </w:rPr>
        <w:t xml:space="preserve">Paweł Jeziorny – </w:t>
      </w:r>
      <w:r w:rsidR="00C94279" w:rsidRPr="001842BF">
        <w:rPr>
          <w:rStyle w:val="Wyrnieniedelikatne"/>
          <w:b w:val="0"/>
          <w:sz w:val="24"/>
          <w:szCs w:val="24"/>
          <w:lang w:val="pl-PL"/>
        </w:rPr>
        <w:t>n</w:t>
      </w:r>
      <w:r w:rsidR="000938E9" w:rsidRPr="001842BF">
        <w:rPr>
          <w:rStyle w:val="Wyrnieniedelikatne"/>
          <w:b w:val="0"/>
          <w:sz w:val="24"/>
          <w:szCs w:val="24"/>
          <w:lang w:val="pl-PL"/>
        </w:rPr>
        <w:t xml:space="preserve">aczelnik Wydziału </w:t>
      </w:r>
      <w:r w:rsidR="00C94279" w:rsidRPr="001842BF">
        <w:rPr>
          <w:rStyle w:val="Wyrnieniedelikatne"/>
          <w:b w:val="0"/>
          <w:sz w:val="24"/>
          <w:szCs w:val="24"/>
          <w:lang w:val="pl-PL"/>
        </w:rPr>
        <w:t>Z</w:t>
      </w:r>
      <w:r w:rsidR="000938E9" w:rsidRPr="001842BF">
        <w:rPr>
          <w:rStyle w:val="Wyrnieniedelikatne"/>
          <w:b w:val="0"/>
          <w:sz w:val="24"/>
          <w:szCs w:val="24"/>
          <w:lang w:val="pl-PL"/>
        </w:rPr>
        <w:t xml:space="preserve">arządzania </w:t>
      </w:r>
      <w:r w:rsidR="00C94279" w:rsidRPr="001842BF">
        <w:rPr>
          <w:rStyle w:val="Wyrnieniedelikatne"/>
          <w:b w:val="0"/>
          <w:sz w:val="24"/>
          <w:szCs w:val="24"/>
          <w:lang w:val="pl-PL"/>
        </w:rPr>
        <w:t>P</w:t>
      </w:r>
      <w:r w:rsidR="000938E9" w:rsidRPr="001842BF">
        <w:rPr>
          <w:rStyle w:val="Wyrnieniedelikatne"/>
          <w:b w:val="0"/>
          <w:sz w:val="24"/>
          <w:szCs w:val="24"/>
          <w:lang w:val="pl-PL"/>
        </w:rPr>
        <w:t>rojektami i Promocji</w:t>
      </w:r>
      <w:r w:rsidR="00C94279" w:rsidRPr="001842BF">
        <w:rPr>
          <w:rStyle w:val="Wyrnieniedelikatne"/>
          <w:b w:val="0"/>
          <w:sz w:val="24"/>
          <w:szCs w:val="24"/>
          <w:lang w:val="pl-PL"/>
        </w:rPr>
        <w:t xml:space="preserve"> </w:t>
      </w:r>
      <w:r w:rsidR="000938E9" w:rsidRPr="001842BF">
        <w:rPr>
          <w:rStyle w:val="Wyrnieniedelikatne"/>
          <w:b w:val="0"/>
          <w:sz w:val="24"/>
          <w:szCs w:val="24"/>
          <w:lang w:val="pl-PL"/>
        </w:rPr>
        <w:t>Powiat</w:t>
      </w:r>
      <w:r w:rsidR="00C94279" w:rsidRPr="001842BF">
        <w:rPr>
          <w:rStyle w:val="Wyrnieniedelikatne"/>
          <w:b w:val="0"/>
          <w:sz w:val="24"/>
          <w:szCs w:val="24"/>
          <w:lang w:val="pl-PL"/>
        </w:rPr>
        <w:t>u</w:t>
      </w:r>
      <w:r w:rsidR="000938E9" w:rsidRPr="001842BF">
        <w:rPr>
          <w:rStyle w:val="Wyrnieniedelikatne"/>
          <w:b w:val="0"/>
          <w:sz w:val="24"/>
          <w:szCs w:val="24"/>
          <w:lang w:val="pl-PL"/>
        </w:rPr>
        <w:t xml:space="preserve"> Kępiński</w:t>
      </w:r>
      <w:r w:rsidR="00C94279" w:rsidRPr="001842BF">
        <w:rPr>
          <w:rStyle w:val="Wyrnieniedelikatne"/>
          <w:b w:val="0"/>
          <w:sz w:val="24"/>
          <w:szCs w:val="24"/>
          <w:lang w:val="pl-PL"/>
        </w:rPr>
        <w:t>ego</w:t>
      </w:r>
      <w:r w:rsidR="000938E9" w:rsidRPr="001842BF">
        <w:rPr>
          <w:rStyle w:val="Wyrnieniedelikatne"/>
          <w:b w:val="0"/>
          <w:sz w:val="24"/>
          <w:szCs w:val="24"/>
          <w:lang w:val="pl-PL"/>
        </w:rPr>
        <w:t xml:space="preserve">, Bartosz Malinowski – </w:t>
      </w:r>
      <w:r w:rsidR="00C94279" w:rsidRPr="001842BF">
        <w:rPr>
          <w:rStyle w:val="Wyrnieniedelikatne"/>
          <w:b w:val="0"/>
          <w:sz w:val="24"/>
          <w:szCs w:val="24"/>
          <w:lang w:val="pl-PL"/>
        </w:rPr>
        <w:t>k</w:t>
      </w:r>
      <w:r w:rsidR="000938E9" w:rsidRPr="001842BF">
        <w:rPr>
          <w:rStyle w:val="Wyrnieniedelikatne"/>
          <w:b w:val="0"/>
          <w:sz w:val="24"/>
          <w:szCs w:val="24"/>
          <w:lang w:val="pl-PL"/>
        </w:rPr>
        <w:t>ierownik Referatu Rozwoju Gminy, Kultury, Promocji i Sportu</w:t>
      </w:r>
      <w:r w:rsidR="00C94279" w:rsidRPr="001842BF">
        <w:rPr>
          <w:rStyle w:val="Wyrnieniedelikatne"/>
          <w:b w:val="0"/>
          <w:sz w:val="24"/>
          <w:szCs w:val="24"/>
          <w:lang w:val="pl-PL"/>
        </w:rPr>
        <w:t xml:space="preserve"> </w:t>
      </w:r>
      <w:r w:rsidRPr="001842BF">
        <w:rPr>
          <w:rStyle w:val="Wyrnieniedelikatne"/>
          <w:b w:val="0"/>
          <w:sz w:val="24"/>
          <w:szCs w:val="24"/>
          <w:lang w:val="pl-PL"/>
        </w:rPr>
        <w:t>Gmin</w:t>
      </w:r>
      <w:r w:rsidR="00C94279" w:rsidRPr="001842BF">
        <w:rPr>
          <w:rStyle w:val="Wyrnieniedelikatne"/>
          <w:b w:val="0"/>
          <w:sz w:val="24"/>
          <w:szCs w:val="24"/>
          <w:lang w:val="pl-PL"/>
        </w:rPr>
        <w:t>y</w:t>
      </w:r>
      <w:r w:rsidRPr="001842BF">
        <w:rPr>
          <w:rStyle w:val="Wyrnieniedelikatne"/>
          <w:b w:val="0"/>
          <w:sz w:val="24"/>
          <w:szCs w:val="24"/>
          <w:lang w:val="pl-PL"/>
        </w:rPr>
        <w:t xml:space="preserve"> Baranów, </w:t>
      </w:r>
      <w:r w:rsidR="000938E9" w:rsidRPr="001842BF">
        <w:rPr>
          <w:rStyle w:val="Wyrnieniedelikatne"/>
          <w:b w:val="0"/>
          <w:sz w:val="24"/>
          <w:szCs w:val="24"/>
          <w:lang w:val="pl-PL"/>
        </w:rPr>
        <w:t xml:space="preserve">Malwina Bochyńska – </w:t>
      </w:r>
      <w:r w:rsidR="00C94279" w:rsidRPr="001842BF">
        <w:rPr>
          <w:rStyle w:val="Wyrnieniedelikatne"/>
          <w:b w:val="0"/>
          <w:sz w:val="24"/>
          <w:szCs w:val="24"/>
          <w:lang w:val="pl-PL"/>
        </w:rPr>
        <w:t>i</w:t>
      </w:r>
      <w:r w:rsidR="000938E9" w:rsidRPr="001842BF">
        <w:rPr>
          <w:rStyle w:val="Wyrnieniedelikatne"/>
          <w:b w:val="0"/>
          <w:sz w:val="24"/>
          <w:szCs w:val="24"/>
          <w:lang w:val="pl-PL"/>
        </w:rPr>
        <w:t>nspektor ds. funduszy pomocowych i współpracy z organizacjami pozarządowymi</w:t>
      </w:r>
      <w:r w:rsidR="00C94279" w:rsidRPr="001842BF">
        <w:rPr>
          <w:rStyle w:val="Wyrnieniedelikatne"/>
          <w:b w:val="0"/>
          <w:sz w:val="24"/>
          <w:szCs w:val="24"/>
          <w:lang w:val="pl-PL"/>
        </w:rPr>
        <w:t xml:space="preserve"> Gminy Baranów, Justyna Muszalska – inspektor w Urzędzie </w:t>
      </w:r>
      <w:r w:rsidRPr="001842BF">
        <w:rPr>
          <w:rStyle w:val="Wyrnieniedelikatne"/>
          <w:b w:val="0"/>
          <w:sz w:val="24"/>
          <w:szCs w:val="24"/>
          <w:lang w:val="pl-PL"/>
        </w:rPr>
        <w:t>Gmin</w:t>
      </w:r>
      <w:r w:rsidR="00C94279" w:rsidRPr="001842BF">
        <w:rPr>
          <w:rStyle w:val="Wyrnieniedelikatne"/>
          <w:b w:val="0"/>
          <w:sz w:val="24"/>
          <w:szCs w:val="24"/>
          <w:lang w:val="pl-PL"/>
        </w:rPr>
        <w:t>y</w:t>
      </w:r>
      <w:r w:rsidRPr="001842BF">
        <w:rPr>
          <w:rStyle w:val="Wyrnieniedelikatne"/>
          <w:b w:val="0"/>
          <w:sz w:val="24"/>
          <w:szCs w:val="24"/>
          <w:lang w:val="pl-PL"/>
        </w:rPr>
        <w:t xml:space="preserve"> Trzcinica</w:t>
      </w:r>
      <w:r w:rsidR="00C94279" w:rsidRPr="001842BF">
        <w:rPr>
          <w:rStyle w:val="Wyrnieniedelikatne"/>
          <w:b w:val="0"/>
          <w:sz w:val="24"/>
          <w:szCs w:val="24"/>
          <w:lang w:val="pl-PL"/>
        </w:rPr>
        <w:t>, Dawid Gościniak – inspektor w Urzędzie Gminy Trzcinica</w:t>
      </w:r>
    </w:p>
    <w:p w14:paraId="0320DE03" w14:textId="17010BF8" w:rsidR="00962D2F" w:rsidRPr="001842BF" w:rsidRDefault="00962D2F" w:rsidP="00962D2F">
      <w:pPr>
        <w:pStyle w:val="metryczka"/>
        <w:rPr>
          <w:rStyle w:val="Wyrnieniedelikatne"/>
          <w:iCs w:val="0"/>
          <w:noProof/>
          <w:sz w:val="24"/>
          <w:szCs w:val="24"/>
          <w:lang w:val="pl-PL"/>
        </w:rPr>
      </w:pPr>
    </w:p>
    <w:p w14:paraId="3A5EE996" w14:textId="5911A4AE" w:rsidR="00962D2F" w:rsidRPr="001842BF" w:rsidRDefault="004A009F" w:rsidP="004A009F">
      <w:pPr>
        <w:pStyle w:val="metryczka"/>
        <w:rPr>
          <w:rStyle w:val="Wyrnieniedelikatne"/>
          <w:b w:val="0"/>
          <w:bCs w:val="0"/>
          <w:iCs w:val="0"/>
          <w:noProof/>
          <w:sz w:val="24"/>
          <w:szCs w:val="24"/>
          <w:lang w:val="pl-PL"/>
        </w:rPr>
      </w:pPr>
      <w:r w:rsidRPr="001842BF">
        <w:rPr>
          <w:noProof/>
          <w:szCs w:val="24"/>
          <w:lang w:val="pl-PL"/>
        </w:rPr>
        <w:drawing>
          <wp:anchor distT="0" distB="0" distL="114300" distR="114300" simplePos="0" relativeHeight="251658243" behindDoc="0" locked="0" layoutInCell="1" allowOverlap="1" wp14:anchorId="40634E66" wp14:editId="58D77C5C">
            <wp:simplePos x="0" y="0"/>
            <wp:positionH relativeFrom="page">
              <wp:posOffset>2529002</wp:posOffset>
            </wp:positionH>
            <wp:positionV relativeFrom="paragraph">
              <wp:posOffset>1645161175</wp:posOffset>
            </wp:positionV>
            <wp:extent cx="7558405" cy="10683875"/>
            <wp:effectExtent l="0" t="0" r="0" b="0"/>
            <wp:wrapNone/>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margin">
              <wp14:pctWidth>0</wp14:pctWidth>
            </wp14:sizeRelH>
            <wp14:sizeRelV relativeFrom="margin">
              <wp14:pctHeight>0</wp14:pctHeight>
            </wp14:sizeRelV>
          </wp:anchor>
        </w:drawing>
      </w:r>
      <w:r w:rsidR="00962D2F" w:rsidRPr="001842BF">
        <w:rPr>
          <w:rStyle w:val="Wyrnieniedelikatne"/>
          <w:b w:val="0"/>
          <w:bCs w:val="0"/>
          <w:noProof/>
          <w:sz w:val="24"/>
          <w:szCs w:val="24"/>
          <w:lang w:val="pl-PL"/>
        </w:rPr>
        <w:br w:type="page"/>
      </w:r>
    </w:p>
    <w:sdt>
      <w:sdtPr>
        <w:rPr>
          <w:b/>
          <w:bCs/>
          <w:iCs/>
          <w:noProof/>
          <w:szCs w:val="24"/>
          <w:lang w:val="pl-PL"/>
        </w:rPr>
        <w:id w:val="-1251653606"/>
        <w:docPartObj>
          <w:docPartGallery w:val="Table of Contents"/>
          <w:docPartUnique/>
        </w:docPartObj>
      </w:sdtPr>
      <w:sdtEndPr/>
      <w:sdtContent>
        <w:p w14:paraId="663400D2" w14:textId="77777777" w:rsidR="006E781B" w:rsidRPr="001842BF" w:rsidRDefault="006E781B" w:rsidP="006E781B">
          <w:pPr>
            <w:ind w:left="0"/>
            <w:rPr>
              <w:rStyle w:val="Wyrnieniedelikatne"/>
              <w:noProof/>
              <w:sz w:val="24"/>
              <w:szCs w:val="24"/>
              <w:lang w:val="pl-PL"/>
            </w:rPr>
          </w:pPr>
          <w:r w:rsidRPr="001842BF">
            <w:rPr>
              <w:rStyle w:val="Wyrnieniedelikatne"/>
              <w:noProof/>
              <w:sz w:val="24"/>
              <w:szCs w:val="24"/>
              <w:lang w:val="pl-PL"/>
            </w:rPr>
            <w:t>Spis treści</w:t>
          </w:r>
        </w:p>
        <w:p w14:paraId="70A93D24" w14:textId="029AA93C" w:rsidR="00253F94" w:rsidRDefault="006E781B">
          <w:pPr>
            <w:pStyle w:val="Spistreci1"/>
            <w:tabs>
              <w:tab w:val="left" w:pos="480"/>
              <w:tab w:val="right" w:leader="dot" w:pos="9060"/>
            </w:tabs>
            <w:rPr>
              <w:rFonts w:eastAsiaTheme="minorEastAsia"/>
              <w:noProof/>
              <w:szCs w:val="24"/>
              <w:lang w:val="pl-PL" w:eastAsia="pl-PL"/>
            </w:rPr>
          </w:pPr>
          <w:r w:rsidRPr="001842BF">
            <w:rPr>
              <w:noProof/>
              <w:szCs w:val="24"/>
              <w:lang w:val="pl-PL"/>
            </w:rPr>
            <w:fldChar w:fldCharType="begin"/>
          </w:r>
          <w:r w:rsidRPr="001842BF">
            <w:rPr>
              <w:noProof/>
              <w:szCs w:val="24"/>
              <w:lang w:val="pl-PL"/>
            </w:rPr>
            <w:instrText xml:space="preserve"> TOC \o "1-3" \h \z \u </w:instrText>
          </w:r>
          <w:r w:rsidRPr="001842BF">
            <w:rPr>
              <w:noProof/>
              <w:szCs w:val="24"/>
              <w:lang w:val="pl-PL"/>
            </w:rPr>
            <w:fldChar w:fldCharType="separate"/>
          </w:r>
          <w:hyperlink w:anchor="_Toc82879024" w:history="1">
            <w:r w:rsidR="00253F94" w:rsidRPr="003227EB">
              <w:rPr>
                <w:rStyle w:val="Hipercze"/>
                <w:noProof/>
              </w:rPr>
              <w:t>1.</w:t>
            </w:r>
            <w:r w:rsidR="00253F94">
              <w:rPr>
                <w:rFonts w:eastAsiaTheme="minorEastAsia"/>
                <w:noProof/>
                <w:szCs w:val="24"/>
                <w:lang w:val="pl-PL" w:eastAsia="pl-PL"/>
              </w:rPr>
              <w:tab/>
            </w:r>
            <w:r w:rsidR="00253F94" w:rsidRPr="003227EB">
              <w:rPr>
                <w:rStyle w:val="Hipercze"/>
                <w:noProof/>
              </w:rPr>
              <w:t>Synteza diagnozy i założenia</w:t>
            </w:r>
            <w:r w:rsidR="00253F94">
              <w:rPr>
                <w:noProof/>
                <w:webHidden/>
              </w:rPr>
              <w:tab/>
            </w:r>
            <w:r w:rsidR="00253F94">
              <w:rPr>
                <w:noProof/>
                <w:webHidden/>
              </w:rPr>
              <w:fldChar w:fldCharType="begin"/>
            </w:r>
            <w:r w:rsidR="00253F94">
              <w:rPr>
                <w:noProof/>
                <w:webHidden/>
              </w:rPr>
              <w:instrText xml:space="preserve"> PAGEREF _Toc82879024 \h </w:instrText>
            </w:r>
            <w:r w:rsidR="00253F94">
              <w:rPr>
                <w:noProof/>
                <w:webHidden/>
              </w:rPr>
            </w:r>
            <w:r w:rsidR="00253F94">
              <w:rPr>
                <w:noProof/>
                <w:webHidden/>
              </w:rPr>
              <w:fldChar w:fldCharType="separate"/>
            </w:r>
            <w:r w:rsidR="00253F94">
              <w:rPr>
                <w:noProof/>
                <w:webHidden/>
              </w:rPr>
              <w:t>8</w:t>
            </w:r>
            <w:r w:rsidR="00253F94">
              <w:rPr>
                <w:noProof/>
                <w:webHidden/>
              </w:rPr>
              <w:fldChar w:fldCharType="end"/>
            </w:r>
          </w:hyperlink>
        </w:p>
        <w:p w14:paraId="279B903B" w14:textId="4BE6E15A" w:rsidR="00253F94" w:rsidRDefault="00760248">
          <w:pPr>
            <w:pStyle w:val="Spistreci1"/>
            <w:tabs>
              <w:tab w:val="left" w:pos="480"/>
              <w:tab w:val="right" w:leader="dot" w:pos="9060"/>
            </w:tabs>
            <w:rPr>
              <w:rFonts w:eastAsiaTheme="minorEastAsia"/>
              <w:noProof/>
              <w:szCs w:val="24"/>
              <w:lang w:val="pl-PL" w:eastAsia="pl-PL"/>
            </w:rPr>
          </w:pPr>
          <w:hyperlink w:anchor="_Toc82879025" w:history="1">
            <w:r w:rsidR="00253F94" w:rsidRPr="003227EB">
              <w:rPr>
                <w:rStyle w:val="Hipercze"/>
                <w:noProof/>
              </w:rPr>
              <w:t>2.</w:t>
            </w:r>
            <w:r w:rsidR="00253F94">
              <w:rPr>
                <w:rFonts w:eastAsiaTheme="minorEastAsia"/>
                <w:noProof/>
                <w:szCs w:val="24"/>
                <w:lang w:val="pl-PL" w:eastAsia="pl-PL"/>
              </w:rPr>
              <w:tab/>
            </w:r>
            <w:r w:rsidR="00253F94" w:rsidRPr="003227EB">
              <w:rPr>
                <w:rStyle w:val="Hipercze"/>
                <w:noProof/>
              </w:rPr>
              <w:t>Cele partnerstwa</w:t>
            </w:r>
            <w:r w:rsidR="00253F94">
              <w:rPr>
                <w:noProof/>
                <w:webHidden/>
              </w:rPr>
              <w:tab/>
            </w:r>
            <w:r w:rsidR="00253F94">
              <w:rPr>
                <w:noProof/>
                <w:webHidden/>
              </w:rPr>
              <w:fldChar w:fldCharType="begin"/>
            </w:r>
            <w:r w:rsidR="00253F94">
              <w:rPr>
                <w:noProof/>
                <w:webHidden/>
              </w:rPr>
              <w:instrText xml:space="preserve"> PAGEREF _Toc82879025 \h </w:instrText>
            </w:r>
            <w:r w:rsidR="00253F94">
              <w:rPr>
                <w:noProof/>
                <w:webHidden/>
              </w:rPr>
            </w:r>
            <w:r w:rsidR="00253F94">
              <w:rPr>
                <w:noProof/>
                <w:webHidden/>
              </w:rPr>
              <w:fldChar w:fldCharType="separate"/>
            </w:r>
            <w:r w:rsidR="00253F94">
              <w:rPr>
                <w:noProof/>
                <w:webHidden/>
              </w:rPr>
              <w:t>18</w:t>
            </w:r>
            <w:r w:rsidR="00253F94">
              <w:rPr>
                <w:noProof/>
                <w:webHidden/>
              </w:rPr>
              <w:fldChar w:fldCharType="end"/>
            </w:r>
          </w:hyperlink>
        </w:p>
        <w:p w14:paraId="15F8EE8B" w14:textId="5C6EBB2C" w:rsidR="00253F94" w:rsidRDefault="00760248">
          <w:pPr>
            <w:pStyle w:val="Spistreci1"/>
            <w:tabs>
              <w:tab w:val="left" w:pos="480"/>
              <w:tab w:val="right" w:leader="dot" w:pos="9060"/>
            </w:tabs>
            <w:rPr>
              <w:rFonts w:eastAsiaTheme="minorEastAsia"/>
              <w:noProof/>
              <w:szCs w:val="24"/>
              <w:lang w:val="pl-PL" w:eastAsia="pl-PL"/>
            </w:rPr>
          </w:pPr>
          <w:hyperlink w:anchor="_Toc82879026" w:history="1">
            <w:r w:rsidR="00253F94" w:rsidRPr="003227EB">
              <w:rPr>
                <w:rStyle w:val="Hipercze"/>
                <w:noProof/>
              </w:rPr>
              <w:t>3.</w:t>
            </w:r>
            <w:r w:rsidR="00253F94">
              <w:rPr>
                <w:rFonts w:eastAsiaTheme="minorEastAsia"/>
                <w:noProof/>
                <w:szCs w:val="24"/>
                <w:lang w:val="pl-PL" w:eastAsia="pl-PL"/>
              </w:rPr>
              <w:tab/>
            </w:r>
            <w:r w:rsidR="00253F94" w:rsidRPr="003227EB">
              <w:rPr>
                <w:rStyle w:val="Hipercze"/>
                <w:noProof/>
              </w:rPr>
              <w:t>Projekty strategiczne i uzupełniające</w:t>
            </w:r>
            <w:r w:rsidR="00253F94">
              <w:rPr>
                <w:noProof/>
                <w:webHidden/>
              </w:rPr>
              <w:tab/>
            </w:r>
            <w:r w:rsidR="00253F94">
              <w:rPr>
                <w:noProof/>
                <w:webHidden/>
              </w:rPr>
              <w:fldChar w:fldCharType="begin"/>
            </w:r>
            <w:r w:rsidR="00253F94">
              <w:rPr>
                <w:noProof/>
                <w:webHidden/>
              </w:rPr>
              <w:instrText xml:space="preserve"> PAGEREF _Toc82879026 \h </w:instrText>
            </w:r>
            <w:r w:rsidR="00253F94">
              <w:rPr>
                <w:noProof/>
                <w:webHidden/>
              </w:rPr>
            </w:r>
            <w:r w:rsidR="00253F94">
              <w:rPr>
                <w:noProof/>
                <w:webHidden/>
              </w:rPr>
              <w:fldChar w:fldCharType="separate"/>
            </w:r>
            <w:r w:rsidR="00253F94">
              <w:rPr>
                <w:noProof/>
                <w:webHidden/>
              </w:rPr>
              <w:t>23</w:t>
            </w:r>
            <w:r w:rsidR="00253F94">
              <w:rPr>
                <w:noProof/>
                <w:webHidden/>
              </w:rPr>
              <w:fldChar w:fldCharType="end"/>
            </w:r>
          </w:hyperlink>
        </w:p>
        <w:p w14:paraId="09E40C70" w14:textId="093CEBB3" w:rsidR="00253F94" w:rsidRDefault="00760248">
          <w:pPr>
            <w:pStyle w:val="Spistreci2"/>
            <w:tabs>
              <w:tab w:val="left" w:pos="960"/>
              <w:tab w:val="right" w:leader="dot" w:pos="9060"/>
            </w:tabs>
            <w:rPr>
              <w:rFonts w:eastAsiaTheme="minorEastAsia"/>
              <w:noProof/>
              <w:szCs w:val="24"/>
              <w:lang w:val="pl-PL" w:eastAsia="pl-PL"/>
            </w:rPr>
          </w:pPr>
          <w:hyperlink w:anchor="_Toc82879027" w:history="1">
            <w:r w:rsidR="00253F94" w:rsidRPr="003227EB">
              <w:rPr>
                <w:rStyle w:val="Hipercze"/>
                <w:noProof/>
              </w:rPr>
              <w:t>3.1.</w:t>
            </w:r>
            <w:r w:rsidR="00253F94">
              <w:rPr>
                <w:rFonts w:eastAsiaTheme="minorEastAsia"/>
                <w:noProof/>
                <w:szCs w:val="24"/>
                <w:lang w:val="pl-PL" w:eastAsia="pl-PL"/>
              </w:rPr>
              <w:tab/>
            </w:r>
            <w:r w:rsidR="00253F94" w:rsidRPr="003227EB">
              <w:rPr>
                <w:rStyle w:val="Hipercze"/>
                <w:noProof/>
              </w:rPr>
              <w:t>Projekty strategiczne</w:t>
            </w:r>
            <w:r w:rsidR="00253F94">
              <w:rPr>
                <w:noProof/>
                <w:webHidden/>
              </w:rPr>
              <w:tab/>
            </w:r>
            <w:r w:rsidR="00253F94">
              <w:rPr>
                <w:noProof/>
                <w:webHidden/>
              </w:rPr>
              <w:fldChar w:fldCharType="begin"/>
            </w:r>
            <w:r w:rsidR="00253F94">
              <w:rPr>
                <w:noProof/>
                <w:webHidden/>
              </w:rPr>
              <w:instrText xml:space="preserve"> PAGEREF _Toc82879027 \h </w:instrText>
            </w:r>
            <w:r w:rsidR="00253F94">
              <w:rPr>
                <w:noProof/>
                <w:webHidden/>
              </w:rPr>
            </w:r>
            <w:r w:rsidR="00253F94">
              <w:rPr>
                <w:noProof/>
                <w:webHidden/>
              </w:rPr>
              <w:fldChar w:fldCharType="separate"/>
            </w:r>
            <w:r w:rsidR="00253F94">
              <w:rPr>
                <w:noProof/>
                <w:webHidden/>
              </w:rPr>
              <w:t>23</w:t>
            </w:r>
            <w:r w:rsidR="00253F94">
              <w:rPr>
                <w:noProof/>
                <w:webHidden/>
              </w:rPr>
              <w:fldChar w:fldCharType="end"/>
            </w:r>
          </w:hyperlink>
        </w:p>
        <w:p w14:paraId="0CBDD22C" w14:textId="7B8BBDB3" w:rsidR="00253F94" w:rsidRDefault="00760248">
          <w:pPr>
            <w:pStyle w:val="Spistreci2"/>
            <w:tabs>
              <w:tab w:val="left" w:pos="960"/>
              <w:tab w:val="right" w:leader="dot" w:pos="9060"/>
            </w:tabs>
            <w:rPr>
              <w:rFonts w:eastAsiaTheme="minorEastAsia"/>
              <w:noProof/>
              <w:szCs w:val="24"/>
              <w:lang w:val="pl-PL" w:eastAsia="pl-PL"/>
            </w:rPr>
          </w:pPr>
          <w:hyperlink w:anchor="_Toc82879028" w:history="1">
            <w:r w:rsidR="00253F94" w:rsidRPr="003227EB">
              <w:rPr>
                <w:rStyle w:val="Hipercze"/>
                <w:noProof/>
              </w:rPr>
              <w:t>3.2.</w:t>
            </w:r>
            <w:r w:rsidR="00253F94">
              <w:rPr>
                <w:rFonts w:eastAsiaTheme="minorEastAsia"/>
                <w:noProof/>
                <w:szCs w:val="24"/>
                <w:lang w:val="pl-PL" w:eastAsia="pl-PL"/>
              </w:rPr>
              <w:tab/>
            </w:r>
            <w:r w:rsidR="00253F94" w:rsidRPr="003227EB">
              <w:rPr>
                <w:rStyle w:val="Hipercze"/>
                <w:noProof/>
              </w:rPr>
              <w:t>Projekty uzupełniające</w:t>
            </w:r>
            <w:r w:rsidR="00253F94">
              <w:rPr>
                <w:noProof/>
                <w:webHidden/>
              </w:rPr>
              <w:tab/>
            </w:r>
            <w:r w:rsidR="00253F94">
              <w:rPr>
                <w:noProof/>
                <w:webHidden/>
              </w:rPr>
              <w:fldChar w:fldCharType="begin"/>
            </w:r>
            <w:r w:rsidR="00253F94">
              <w:rPr>
                <w:noProof/>
                <w:webHidden/>
              </w:rPr>
              <w:instrText xml:space="preserve"> PAGEREF _Toc82879028 \h </w:instrText>
            </w:r>
            <w:r w:rsidR="00253F94">
              <w:rPr>
                <w:noProof/>
                <w:webHidden/>
              </w:rPr>
            </w:r>
            <w:r w:rsidR="00253F94">
              <w:rPr>
                <w:noProof/>
                <w:webHidden/>
              </w:rPr>
              <w:fldChar w:fldCharType="separate"/>
            </w:r>
            <w:r w:rsidR="00253F94">
              <w:rPr>
                <w:noProof/>
                <w:webHidden/>
              </w:rPr>
              <w:t>32</w:t>
            </w:r>
            <w:r w:rsidR="00253F94">
              <w:rPr>
                <w:noProof/>
                <w:webHidden/>
              </w:rPr>
              <w:fldChar w:fldCharType="end"/>
            </w:r>
          </w:hyperlink>
        </w:p>
        <w:p w14:paraId="69349F46" w14:textId="10C25667" w:rsidR="00253F94" w:rsidRDefault="00760248">
          <w:pPr>
            <w:pStyle w:val="Spistreci1"/>
            <w:tabs>
              <w:tab w:val="left" w:pos="480"/>
              <w:tab w:val="right" w:leader="dot" w:pos="9060"/>
            </w:tabs>
            <w:rPr>
              <w:rFonts w:eastAsiaTheme="minorEastAsia"/>
              <w:noProof/>
              <w:szCs w:val="24"/>
              <w:lang w:val="pl-PL" w:eastAsia="pl-PL"/>
            </w:rPr>
          </w:pPr>
          <w:hyperlink w:anchor="_Toc82879029" w:history="1">
            <w:r w:rsidR="00253F94" w:rsidRPr="003227EB">
              <w:rPr>
                <w:rStyle w:val="Hipercze"/>
                <w:noProof/>
              </w:rPr>
              <w:t>4.</w:t>
            </w:r>
            <w:r w:rsidR="00253F94">
              <w:rPr>
                <w:rFonts w:eastAsiaTheme="minorEastAsia"/>
                <w:noProof/>
                <w:szCs w:val="24"/>
                <w:lang w:val="pl-PL" w:eastAsia="pl-PL"/>
              </w:rPr>
              <w:tab/>
            </w:r>
            <w:r w:rsidR="00253F94" w:rsidRPr="003227EB">
              <w:rPr>
                <w:rStyle w:val="Hipercze"/>
                <w:noProof/>
              </w:rPr>
              <w:t>Warunki i procedury obowiązujące w realizacji strategii</w:t>
            </w:r>
            <w:r w:rsidR="00253F94">
              <w:rPr>
                <w:noProof/>
                <w:webHidden/>
              </w:rPr>
              <w:tab/>
            </w:r>
            <w:r w:rsidR="00253F94">
              <w:rPr>
                <w:noProof/>
                <w:webHidden/>
              </w:rPr>
              <w:fldChar w:fldCharType="begin"/>
            </w:r>
            <w:r w:rsidR="00253F94">
              <w:rPr>
                <w:noProof/>
                <w:webHidden/>
              </w:rPr>
              <w:instrText xml:space="preserve"> PAGEREF _Toc82879029 \h </w:instrText>
            </w:r>
            <w:r w:rsidR="00253F94">
              <w:rPr>
                <w:noProof/>
                <w:webHidden/>
              </w:rPr>
            </w:r>
            <w:r w:rsidR="00253F94">
              <w:rPr>
                <w:noProof/>
                <w:webHidden/>
              </w:rPr>
              <w:fldChar w:fldCharType="separate"/>
            </w:r>
            <w:r w:rsidR="00253F94">
              <w:rPr>
                <w:noProof/>
                <w:webHidden/>
              </w:rPr>
              <w:t>34</w:t>
            </w:r>
            <w:r w:rsidR="00253F94">
              <w:rPr>
                <w:noProof/>
                <w:webHidden/>
              </w:rPr>
              <w:fldChar w:fldCharType="end"/>
            </w:r>
          </w:hyperlink>
        </w:p>
        <w:p w14:paraId="22CF3099" w14:textId="45E6288A" w:rsidR="00253F94" w:rsidRDefault="00760248">
          <w:pPr>
            <w:pStyle w:val="Spistreci1"/>
            <w:tabs>
              <w:tab w:val="left" w:pos="480"/>
              <w:tab w:val="right" w:leader="dot" w:pos="9060"/>
            </w:tabs>
            <w:rPr>
              <w:rFonts w:eastAsiaTheme="minorEastAsia"/>
              <w:noProof/>
              <w:szCs w:val="24"/>
              <w:lang w:val="pl-PL" w:eastAsia="pl-PL"/>
            </w:rPr>
          </w:pPr>
          <w:hyperlink w:anchor="_Toc82879030" w:history="1">
            <w:r w:rsidR="00253F94" w:rsidRPr="003227EB">
              <w:rPr>
                <w:rStyle w:val="Hipercze"/>
                <w:noProof/>
              </w:rPr>
              <w:t>5.</w:t>
            </w:r>
            <w:r w:rsidR="00253F94">
              <w:rPr>
                <w:rFonts w:eastAsiaTheme="minorEastAsia"/>
                <w:noProof/>
                <w:szCs w:val="24"/>
                <w:lang w:val="pl-PL" w:eastAsia="pl-PL"/>
              </w:rPr>
              <w:tab/>
            </w:r>
            <w:r w:rsidR="00253F94" w:rsidRPr="003227EB">
              <w:rPr>
                <w:rStyle w:val="Hipercze"/>
                <w:noProof/>
              </w:rPr>
              <w:t>System monitoringu i oceny skuteczności  realizacji strategii</w:t>
            </w:r>
            <w:r w:rsidR="00253F94">
              <w:rPr>
                <w:noProof/>
                <w:webHidden/>
              </w:rPr>
              <w:tab/>
            </w:r>
            <w:r w:rsidR="00253F94">
              <w:rPr>
                <w:noProof/>
                <w:webHidden/>
              </w:rPr>
              <w:fldChar w:fldCharType="begin"/>
            </w:r>
            <w:r w:rsidR="00253F94">
              <w:rPr>
                <w:noProof/>
                <w:webHidden/>
              </w:rPr>
              <w:instrText xml:space="preserve"> PAGEREF _Toc82879030 \h </w:instrText>
            </w:r>
            <w:r w:rsidR="00253F94">
              <w:rPr>
                <w:noProof/>
                <w:webHidden/>
              </w:rPr>
            </w:r>
            <w:r w:rsidR="00253F94">
              <w:rPr>
                <w:noProof/>
                <w:webHidden/>
              </w:rPr>
              <w:fldChar w:fldCharType="separate"/>
            </w:r>
            <w:r w:rsidR="00253F94">
              <w:rPr>
                <w:noProof/>
                <w:webHidden/>
              </w:rPr>
              <w:t>37</w:t>
            </w:r>
            <w:r w:rsidR="00253F94">
              <w:rPr>
                <w:noProof/>
                <w:webHidden/>
              </w:rPr>
              <w:fldChar w:fldCharType="end"/>
            </w:r>
          </w:hyperlink>
        </w:p>
        <w:p w14:paraId="01883434" w14:textId="5E384B29" w:rsidR="00253F94" w:rsidRDefault="00760248">
          <w:pPr>
            <w:pStyle w:val="Spistreci2"/>
            <w:tabs>
              <w:tab w:val="left" w:pos="960"/>
              <w:tab w:val="right" w:leader="dot" w:pos="9060"/>
            </w:tabs>
            <w:rPr>
              <w:rFonts w:eastAsiaTheme="minorEastAsia"/>
              <w:noProof/>
              <w:szCs w:val="24"/>
              <w:lang w:val="pl-PL" w:eastAsia="pl-PL"/>
            </w:rPr>
          </w:pPr>
          <w:hyperlink w:anchor="_Toc82879031" w:history="1">
            <w:r w:rsidR="00253F94" w:rsidRPr="003227EB">
              <w:rPr>
                <w:rStyle w:val="Hipercze"/>
                <w:noProof/>
              </w:rPr>
              <w:t>5.1.</w:t>
            </w:r>
            <w:r w:rsidR="00253F94">
              <w:rPr>
                <w:rFonts w:eastAsiaTheme="minorEastAsia"/>
                <w:noProof/>
                <w:szCs w:val="24"/>
                <w:lang w:val="pl-PL" w:eastAsia="pl-PL"/>
              </w:rPr>
              <w:tab/>
            </w:r>
            <w:r w:rsidR="00253F94" w:rsidRPr="003227EB">
              <w:rPr>
                <w:rStyle w:val="Hipercze"/>
                <w:noProof/>
              </w:rPr>
              <w:t>Wskaźniki realizacji strategii</w:t>
            </w:r>
            <w:r w:rsidR="00253F94">
              <w:rPr>
                <w:noProof/>
                <w:webHidden/>
              </w:rPr>
              <w:tab/>
            </w:r>
            <w:r w:rsidR="00253F94">
              <w:rPr>
                <w:noProof/>
                <w:webHidden/>
              </w:rPr>
              <w:fldChar w:fldCharType="begin"/>
            </w:r>
            <w:r w:rsidR="00253F94">
              <w:rPr>
                <w:noProof/>
                <w:webHidden/>
              </w:rPr>
              <w:instrText xml:space="preserve"> PAGEREF _Toc82879031 \h </w:instrText>
            </w:r>
            <w:r w:rsidR="00253F94">
              <w:rPr>
                <w:noProof/>
                <w:webHidden/>
              </w:rPr>
            </w:r>
            <w:r w:rsidR="00253F94">
              <w:rPr>
                <w:noProof/>
                <w:webHidden/>
              </w:rPr>
              <w:fldChar w:fldCharType="separate"/>
            </w:r>
            <w:r w:rsidR="00253F94">
              <w:rPr>
                <w:noProof/>
                <w:webHidden/>
              </w:rPr>
              <w:t>37</w:t>
            </w:r>
            <w:r w:rsidR="00253F94">
              <w:rPr>
                <w:noProof/>
                <w:webHidden/>
              </w:rPr>
              <w:fldChar w:fldCharType="end"/>
            </w:r>
          </w:hyperlink>
        </w:p>
        <w:p w14:paraId="61476177" w14:textId="1C6054F3" w:rsidR="00253F94" w:rsidRDefault="00760248">
          <w:pPr>
            <w:pStyle w:val="Spistreci2"/>
            <w:tabs>
              <w:tab w:val="left" w:pos="960"/>
              <w:tab w:val="right" w:leader="dot" w:pos="9060"/>
            </w:tabs>
            <w:rPr>
              <w:rFonts w:eastAsiaTheme="minorEastAsia"/>
              <w:noProof/>
              <w:szCs w:val="24"/>
              <w:lang w:val="pl-PL" w:eastAsia="pl-PL"/>
            </w:rPr>
          </w:pPr>
          <w:hyperlink w:anchor="_Toc82879032" w:history="1">
            <w:r w:rsidR="00253F94" w:rsidRPr="003227EB">
              <w:rPr>
                <w:rStyle w:val="Hipercze"/>
                <w:noProof/>
              </w:rPr>
              <w:t>5.2.</w:t>
            </w:r>
            <w:r w:rsidR="00253F94">
              <w:rPr>
                <w:rFonts w:eastAsiaTheme="minorEastAsia"/>
                <w:noProof/>
                <w:szCs w:val="24"/>
                <w:lang w:val="pl-PL" w:eastAsia="pl-PL"/>
              </w:rPr>
              <w:tab/>
            </w:r>
            <w:r w:rsidR="00253F94" w:rsidRPr="003227EB">
              <w:rPr>
                <w:rStyle w:val="Hipercze"/>
                <w:noProof/>
              </w:rPr>
              <w:t>Monitorowanie procesu wdrażania strategii</w:t>
            </w:r>
            <w:r w:rsidR="00253F94">
              <w:rPr>
                <w:noProof/>
                <w:webHidden/>
              </w:rPr>
              <w:tab/>
            </w:r>
            <w:r w:rsidR="00253F94">
              <w:rPr>
                <w:noProof/>
                <w:webHidden/>
              </w:rPr>
              <w:fldChar w:fldCharType="begin"/>
            </w:r>
            <w:r w:rsidR="00253F94">
              <w:rPr>
                <w:noProof/>
                <w:webHidden/>
              </w:rPr>
              <w:instrText xml:space="preserve"> PAGEREF _Toc82879032 \h </w:instrText>
            </w:r>
            <w:r w:rsidR="00253F94">
              <w:rPr>
                <w:noProof/>
                <w:webHidden/>
              </w:rPr>
            </w:r>
            <w:r w:rsidR="00253F94">
              <w:rPr>
                <w:noProof/>
                <w:webHidden/>
              </w:rPr>
              <w:fldChar w:fldCharType="separate"/>
            </w:r>
            <w:r w:rsidR="00253F94">
              <w:rPr>
                <w:noProof/>
                <w:webHidden/>
              </w:rPr>
              <w:t>39</w:t>
            </w:r>
            <w:r w:rsidR="00253F94">
              <w:rPr>
                <w:noProof/>
                <w:webHidden/>
              </w:rPr>
              <w:fldChar w:fldCharType="end"/>
            </w:r>
          </w:hyperlink>
        </w:p>
        <w:p w14:paraId="0A730360" w14:textId="7B38F48D" w:rsidR="00253F94" w:rsidRDefault="00760248">
          <w:pPr>
            <w:pStyle w:val="Spistreci2"/>
            <w:tabs>
              <w:tab w:val="left" w:pos="960"/>
              <w:tab w:val="right" w:leader="dot" w:pos="9060"/>
            </w:tabs>
            <w:rPr>
              <w:rFonts w:eastAsiaTheme="minorEastAsia"/>
              <w:noProof/>
              <w:szCs w:val="24"/>
              <w:lang w:val="pl-PL" w:eastAsia="pl-PL"/>
            </w:rPr>
          </w:pPr>
          <w:hyperlink w:anchor="_Toc82879033" w:history="1">
            <w:r w:rsidR="00253F94" w:rsidRPr="003227EB">
              <w:rPr>
                <w:rStyle w:val="Hipercze"/>
                <w:noProof/>
              </w:rPr>
              <w:t>5.3.</w:t>
            </w:r>
            <w:r w:rsidR="00253F94">
              <w:rPr>
                <w:rFonts w:eastAsiaTheme="minorEastAsia"/>
                <w:noProof/>
                <w:szCs w:val="24"/>
                <w:lang w:val="pl-PL" w:eastAsia="pl-PL"/>
              </w:rPr>
              <w:tab/>
            </w:r>
            <w:r w:rsidR="00253F94" w:rsidRPr="003227EB">
              <w:rPr>
                <w:rStyle w:val="Hipercze"/>
                <w:noProof/>
              </w:rPr>
              <w:t>Ewaluacja stopnia osiągnięcia celów strategicznych</w:t>
            </w:r>
            <w:r w:rsidR="00253F94">
              <w:rPr>
                <w:noProof/>
                <w:webHidden/>
              </w:rPr>
              <w:tab/>
            </w:r>
            <w:r w:rsidR="00253F94">
              <w:rPr>
                <w:noProof/>
                <w:webHidden/>
              </w:rPr>
              <w:fldChar w:fldCharType="begin"/>
            </w:r>
            <w:r w:rsidR="00253F94">
              <w:rPr>
                <w:noProof/>
                <w:webHidden/>
              </w:rPr>
              <w:instrText xml:space="preserve"> PAGEREF _Toc82879033 \h </w:instrText>
            </w:r>
            <w:r w:rsidR="00253F94">
              <w:rPr>
                <w:noProof/>
                <w:webHidden/>
              </w:rPr>
            </w:r>
            <w:r w:rsidR="00253F94">
              <w:rPr>
                <w:noProof/>
                <w:webHidden/>
              </w:rPr>
              <w:fldChar w:fldCharType="separate"/>
            </w:r>
            <w:r w:rsidR="00253F94">
              <w:rPr>
                <w:noProof/>
                <w:webHidden/>
              </w:rPr>
              <w:t>40</w:t>
            </w:r>
            <w:r w:rsidR="00253F94">
              <w:rPr>
                <w:noProof/>
                <w:webHidden/>
              </w:rPr>
              <w:fldChar w:fldCharType="end"/>
            </w:r>
          </w:hyperlink>
        </w:p>
        <w:p w14:paraId="79554374" w14:textId="1EB23E34" w:rsidR="00253F94" w:rsidRDefault="00760248">
          <w:pPr>
            <w:pStyle w:val="Spistreci1"/>
            <w:tabs>
              <w:tab w:val="left" w:pos="480"/>
              <w:tab w:val="right" w:leader="dot" w:pos="9060"/>
            </w:tabs>
            <w:rPr>
              <w:rFonts w:eastAsiaTheme="minorEastAsia"/>
              <w:noProof/>
              <w:szCs w:val="24"/>
              <w:lang w:val="pl-PL" w:eastAsia="pl-PL"/>
            </w:rPr>
          </w:pPr>
          <w:hyperlink w:anchor="_Toc82879034" w:history="1">
            <w:r w:rsidR="00253F94" w:rsidRPr="003227EB">
              <w:rPr>
                <w:rStyle w:val="Hipercze"/>
                <w:noProof/>
              </w:rPr>
              <w:t>6.</w:t>
            </w:r>
            <w:r w:rsidR="00253F94">
              <w:rPr>
                <w:rFonts w:eastAsiaTheme="minorEastAsia"/>
                <w:noProof/>
                <w:szCs w:val="24"/>
                <w:lang w:val="pl-PL" w:eastAsia="pl-PL"/>
              </w:rPr>
              <w:tab/>
            </w:r>
            <w:r w:rsidR="00253F94" w:rsidRPr="003227EB">
              <w:rPr>
                <w:rStyle w:val="Hipercze"/>
                <w:noProof/>
              </w:rPr>
              <w:t>Opis procesu zaangażowania partnerów społeczno-gospodarczych</w:t>
            </w:r>
            <w:r w:rsidR="00253F94">
              <w:rPr>
                <w:noProof/>
                <w:webHidden/>
              </w:rPr>
              <w:tab/>
            </w:r>
            <w:r w:rsidR="00253F94">
              <w:rPr>
                <w:noProof/>
                <w:webHidden/>
              </w:rPr>
              <w:fldChar w:fldCharType="begin"/>
            </w:r>
            <w:r w:rsidR="00253F94">
              <w:rPr>
                <w:noProof/>
                <w:webHidden/>
              </w:rPr>
              <w:instrText xml:space="preserve"> PAGEREF _Toc82879034 \h </w:instrText>
            </w:r>
            <w:r w:rsidR="00253F94">
              <w:rPr>
                <w:noProof/>
                <w:webHidden/>
              </w:rPr>
            </w:r>
            <w:r w:rsidR="00253F94">
              <w:rPr>
                <w:noProof/>
                <w:webHidden/>
              </w:rPr>
              <w:fldChar w:fldCharType="separate"/>
            </w:r>
            <w:r w:rsidR="00253F94">
              <w:rPr>
                <w:noProof/>
                <w:webHidden/>
              </w:rPr>
              <w:t>42</w:t>
            </w:r>
            <w:r w:rsidR="00253F94">
              <w:rPr>
                <w:noProof/>
                <w:webHidden/>
              </w:rPr>
              <w:fldChar w:fldCharType="end"/>
            </w:r>
          </w:hyperlink>
        </w:p>
        <w:p w14:paraId="5709A137" w14:textId="185949F0" w:rsidR="00253F94" w:rsidRDefault="00760248">
          <w:pPr>
            <w:pStyle w:val="Spistreci2"/>
            <w:tabs>
              <w:tab w:val="left" w:pos="960"/>
              <w:tab w:val="right" w:leader="dot" w:pos="9060"/>
            </w:tabs>
            <w:rPr>
              <w:rFonts w:eastAsiaTheme="minorEastAsia"/>
              <w:noProof/>
              <w:szCs w:val="24"/>
              <w:lang w:val="pl-PL" w:eastAsia="pl-PL"/>
            </w:rPr>
          </w:pPr>
          <w:hyperlink w:anchor="_Toc82879035" w:history="1">
            <w:r w:rsidR="00253F94" w:rsidRPr="003227EB">
              <w:rPr>
                <w:rStyle w:val="Hipercze"/>
                <w:noProof/>
              </w:rPr>
              <w:t>6.1.</w:t>
            </w:r>
            <w:r w:rsidR="00253F94">
              <w:rPr>
                <w:rFonts w:eastAsiaTheme="minorEastAsia"/>
                <w:noProof/>
                <w:szCs w:val="24"/>
                <w:lang w:val="pl-PL" w:eastAsia="pl-PL"/>
              </w:rPr>
              <w:tab/>
            </w:r>
            <w:r w:rsidR="00253F94" w:rsidRPr="003227EB">
              <w:rPr>
                <w:rStyle w:val="Hipercze"/>
                <w:noProof/>
              </w:rPr>
              <w:t>Partycypacja społeczna na etapie przygotowywania strategii</w:t>
            </w:r>
            <w:r w:rsidR="00253F94">
              <w:rPr>
                <w:noProof/>
                <w:webHidden/>
              </w:rPr>
              <w:tab/>
            </w:r>
            <w:r w:rsidR="00253F94">
              <w:rPr>
                <w:noProof/>
                <w:webHidden/>
              </w:rPr>
              <w:fldChar w:fldCharType="begin"/>
            </w:r>
            <w:r w:rsidR="00253F94">
              <w:rPr>
                <w:noProof/>
                <w:webHidden/>
              </w:rPr>
              <w:instrText xml:space="preserve"> PAGEREF _Toc82879035 \h </w:instrText>
            </w:r>
            <w:r w:rsidR="00253F94">
              <w:rPr>
                <w:noProof/>
                <w:webHidden/>
              </w:rPr>
            </w:r>
            <w:r w:rsidR="00253F94">
              <w:rPr>
                <w:noProof/>
                <w:webHidden/>
              </w:rPr>
              <w:fldChar w:fldCharType="separate"/>
            </w:r>
            <w:r w:rsidR="00253F94">
              <w:rPr>
                <w:noProof/>
                <w:webHidden/>
              </w:rPr>
              <w:t>42</w:t>
            </w:r>
            <w:r w:rsidR="00253F94">
              <w:rPr>
                <w:noProof/>
                <w:webHidden/>
              </w:rPr>
              <w:fldChar w:fldCharType="end"/>
            </w:r>
          </w:hyperlink>
        </w:p>
        <w:p w14:paraId="277AA05C" w14:textId="1828CEDA" w:rsidR="00253F94" w:rsidRDefault="00760248">
          <w:pPr>
            <w:pStyle w:val="Spistreci2"/>
            <w:tabs>
              <w:tab w:val="left" w:pos="960"/>
              <w:tab w:val="right" w:leader="dot" w:pos="9060"/>
            </w:tabs>
            <w:rPr>
              <w:rFonts w:eastAsiaTheme="minorEastAsia"/>
              <w:noProof/>
              <w:szCs w:val="24"/>
              <w:lang w:val="pl-PL" w:eastAsia="pl-PL"/>
            </w:rPr>
          </w:pPr>
          <w:hyperlink w:anchor="_Toc82879036" w:history="1">
            <w:r w:rsidR="00253F94" w:rsidRPr="003227EB">
              <w:rPr>
                <w:rStyle w:val="Hipercze"/>
                <w:noProof/>
              </w:rPr>
              <w:t>6.2.</w:t>
            </w:r>
            <w:r w:rsidR="00253F94">
              <w:rPr>
                <w:rFonts w:eastAsiaTheme="minorEastAsia"/>
                <w:noProof/>
                <w:szCs w:val="24"/>
                <w:lang w:val="pl-PL" w:eastAsia="pl-PL"/>
              </w:rPr>
              <w:tab/>
            </w:r>
            <w:r w:rsidR="00253F94" w:rsidRPr="003227EB">
              <w:rPr>
                <w:rStyle w:val="Hipercze"/>
                <w:noProof/>
              </w:rPr>
              <w:t>Partycypacja społeczna na etapie realizacji strategii</w:t>
            </w:r>
            <w:r w:rsidR="00253F94">
              <w:rPr>
                <w:noProof/>
                <w:webHidden/>
              </w:rPr>
              <w:tab/>
            </w:r>
            <w:r w:rsidR="00253F94">
              <w:rPr>
                <w:noProof/>
                <w:webHidden/>
              </w:rPr>
              <w:fldChar w:fldCharType="begin"/>
            </w:r>
            <w:r w:rsidR="00253F94">
              <w:rPr>
                <w:noProof/>
                <w:webHidden/>
              </w:rPr>
              <w:instrText xml:space="preserve"> PAGEREF _Toc82879036 \h </w:instrText>
            </w:r>
            <w:r w:rsidR="00253F94">
              <w:rPr>
                <w:noProof/>
                <w:webHidden/>
              </w:rPr>
            </w:r>
            <w:r w:rsidR="00253F94">
              <w:rPr>
                <w:noProof/>
                <w:webHidden/>
              </w:rPr>
              <w:fldChar w:fldCharType="separate"/>
            </w:r>
            <w:r w:rsidR="00253F94">
              <w:rPr>
                <w:noProof/>
                <w:webHidden/>
              </w:rPr>
              <w:t>44</w:t>
            </w:r>
            <w:r w:rsidR="00253F94">
              <w:rPr>
                <w:noProof/>
                <w:webHidden/>
              </w:rPr>
              <w:fldChar w:fldCharType="end"/>
            </w:r>
          </w:hyperlink>
        </w:p>
        <w:p w14:paraId="2666BA0C" w14:textId="42A19316" w:rsidR="00253F94" w:rsidRDefault="00760248">
          <w:pPr>
            <w:pStyle w:val="Spistreci2"/>
            <w:tabs>
              <w:tab w:val="left" w:pos="960"/>
              <w:tab w:val="right" w:leader="dot" w:pos="9060"/>
            </w:tabs>
            <w:rPr>
              <w:rFonts w:eastAsiaTheme="minorEastAsia"/>
              <w:noProof/>
              <w:szCs w:val="24"/>
              <w:lang w:val="pl-PL" w:eastAsia="pl-PL"/>
            </w:rPr>
          </w:pPr>
          <w:hyperlink w:anchor="_Toc82879037" w:history="1">
            <w:r w:rsidR="00253F94" w:rsidRPr="003227EB">
              <w:rPr>
                <w:rStyle w:val="Hipercze"/>
                <w:noProof/>
              </w:rPr>
              <w:t>6.3.</w:t>
            </w:r>
            <w:r w:rsidR="00253F94">
              <w:rPr>
                <w:rFonts w:eastAsiaTheme="minorEastAsia"/>
                <w:noProof/>
                <w:szCs w:val="24"/>
                <w:lang w:val="pl-PL" w:eastAsia="pl-PL"/>
              </w:rPr>
              <w:tab/>
            </w:r>
            <w:r w:rsidR="00253F94" w:rsidRPr="003227EB">
              <w:rPr>
                <w:rStyle w:val="Hipercze"/>
                <w:noProof/>
              </w:rPr>
              <w:t>Partycypacja społeczna na etapie oceny efektów strategii</w:t>
            </w:r>
            <w:r w:rsidR="00253F94">
              <w:rPr>
                <w:noProof/>
                <w:webHidden/>
              </w:rPr>
              <w:tab/>
            </w:r>
            <w:r w:rsidR="00253F94">
              <w:rPr>
                <w:noProof/>
                <w:webHidden/>
              </w:rPr>
              <w:fldChar w:fldCharType="begin"/>
            </w:r>
            <w:r w:rsidR="00253F94">
              <w:rPr>
                <w:noProof/>
                <w:webHidden/>
              </w:rPr>
              <w:instrText xml:space="preserve"> PAGEREF _Toc82879037 \h </w:instrText>
            </w:r>
            <w:r w:rsidR="00253F94">
              <w:rPr>
                <w:noProof/>
                <w:webHidden/>
              </w:rPr>
            </w:r>
            <w:r w:rsidR="00253F94">
              <w:rPr>
                <w:noProof/>
                <w:webHidden/>
              </w:rPr>
              <w:fldChar w:fldCharType="separate"/>
            </w:r>
            <w:r w:rsidR="00253F94">
              <w:rPr>
                <w:noProof/>
                <w:webHidden/>
              </w:rPr>
              <w:t>44</w:t>
            </w:r>
            <w:r w:rsidR="00253F94">
              <w:rPr>
                <w:noProof/>
                <w:webHidden/>
              </w:rPr>
              <w:fldChar w:fldCharType="end"/>
            </w:r>
          </w:hyperlink>
        </w:p>
        <w:p w14:paraId="4DFC22EB" w14:textId="39286907" w:rsidR="00253F94" w:rsidRDefault="00760248">
          <w:pPr>
            <w:pStyle w:val="Spistreci1"/>
            <w:tabs>
              <w:tab w:val="left" w:pos="480"/>
              <w:tab w:val="right" w:leader="dot" w:pos="9060"/>
            </w:tabs>
            <w:rPr>
              <w:rFonts w:eastAsiaTheme="minorEastAsia"/>
              <w:noProof/>
              <w:szCs w:val="24"/>
              <w:lang w:val="pl-PL" w:eastAsia="pl-PL"/>
            </w:rPr>
          </w:pPr>
          <w:hyperlink w:anchor="_Toc82879038" w:history="1">
            <w:r w:rsidR="00253F94" w:rsidRPr="003227EB">
              <w:rPr>
                <w:rStyle w:val="Hipercze"/>
                <w:noProof/>
              </w:rPr>
              <w:t>7.</w:t>
            </w:r>
            <w:r w:rsidR="00253F94">
              <w:rPr>
                <w:rFonts w:eastAsiaTheme="minorEastAsia"/>
                <w:noProof/>
                <w:szCs w:val="24"/>
                <w:lang w:val="pl-PL" w:eastAsia="pl-PL"/>
              </w:rPr>
              <w:tab/>
            </w:r>
            <w:r w:rsidR="00253F94" w:rsidRPr="003227EB">
              <w:rPr>
                <w:rStyle w:val="Hipercze"/>
                <w:noProof/>
              </w:rPr>
              <w:t>Źródła finansowania – potencjalne źródła finansowania dla poszczególnych projektów</w:t>
            </w:r>
            <w:r w:rsidR="00253F94">
              <w:rPr>
                <w:noProof/>
                <w:webHidden/>
              </w:rPr>
              <w:tab/>
            </w:r>
            <w:r w:rsidR="00253F94">
              <w:rPr>
                <w:noProof/>
                <w:webHidden/>
              </w:rPr>
              <w:fldChar w:fldCharType="begin"/>
            </w:r>
            <w:r w:rsidR="00253F94">
              <w:rPr>
                <w:noProof/>
                <w:webHidden/>
              </w:rPr>
              <w:instrText xml:space="preserve"> PAGEREF _Toc82879038 \h </w:instrText>
            </w:r>
            <w:r w:rsidR="00253F94">
              <w:rPr>
                <w:noProof/>
                <w:webHidden/>
              </w:rPr>
            </w:r>
            <w:r w:rsidR="00253F94">
              <w:rPr>
                <w:noProof/>
                <w:webHidden/>
              </w:rPr>
              <w:fldChar w:fldCharType="separate"/>
            </w:r>
            <w:r w:rsidR="00253F94">
              <w:rPr>
                <w:noProof/>
                <w:webHidden/>
              </w:rPr>
              <w:t>46</w:t>
            </w:r>
            <w:r w:rsidR="00253F94">
              <w:rPr>
                <w:noProof/>
                <w:webHidden/>
              </w:rPr>
              <w:fldChar w:fldCharType="end"/>
            </w:r>
          </w:hyperlink>
        </w:p>
        <w:p w14:paraId="0F752CDF" w14:textId="5CD472ED" w:rsidR="006E781B" w:rsidRPr="001842BF" w:rsidRDefault="006E781B" w:rsidP="006E781B">
          <w:pPr>
            <w:rPr>
              <w:b/>
              <w:bCs/>
              <w:noProof/>
              <w:szCs w:val="24"/>
              <w:lang w:val="pl-PL"/>
            </w:rPr>
          </w:pPr>
          <w:r w:rsidRPr="001842BF">
            <w:rPr>
              <w:b/>
              <w:bCs/>
              <w:noProof/>
              <w:szCs w:val="24"/>
              <w:lang w:val="pl-PL"/>
            </w:rPr>
            <w:fldChar w:fldCharType="end"/>
          </w:r>
        </w:p>
      </w:sdtContent>
    </w:sdt>
    <w:p w14:paraId="1D472AD3" w14:textId="77777777" w:rsidR="004B5BC9" w:rsidRPr="001842BF" w:rsidRDefault="004B5BC9">
      <w:pPr>
        <w:spacing w:before="0" w:after="160" w:line="259" w:lineRule="auto"/>
        <w:ind w:left="0"/>
        <w:rPr>
          <w:b/>
          <w:bCs/>
          <w:noProof/>
          <w:szCs w:val="24"/>
          <w:lang w:val="pl-PL"/>
        </w:rPr>
      </w:pPr>
      <w:r w:rsidRPr="001842BF">
        <w:rPr>
          <w:b/>
          <w:bCs/>
          <w:noProof/>
          <w:szCs w:val="24"/>
          <w:lang w:val="pl-PL"/>
        </w:rPr>
        <w:br w:type="page"/>
      </w:r>
    </w:p>
    <w:p w14:paraId="4E42A2E3" w14:textId="494D1360" w:rsidR="00F0500E" w:rsidRPr="001842BF" w:rsidRDefault="00297B22" w:rsidP="003A1916">
      <w:pPr>
        <w:pStyle w:val="elementgraficznytabela"/>
        <w:rPr>
          <w:szCs w:val="24"/>
        </w:rPr>
      </w:pPr>
      <w:r w:rsidRPr="001842BF">
        <w:rPr>
          <w:szCs w:val="24"/>
        </w:rPr>
        <w:lastRenderedPageBreak/>
        <w:drawing>
          <wp:inline distT="0" distB="0" distL="0" distR="0" wp14:anchorId="451580B9" wp14:editId="4FA8C36C">
            <wp:extent cx="5345372" cy="5345372"/>
            <wp:effectExtent l="0" t="0" r="1905" b="1905"/>
            <wp:docPr id="3" name="Obraz 3" descr="Mapa Polski z zaznaczonym obszarem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6">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345372" cy="5345372"/>
                    </a:xfrm>
                    <a:prstGeom prst="rect">
                      <a:avLst/>
                    </a:prstGeom>
                  </pic:spPr>
                </pic:pic>
              </a:graphicData>
            </a:graphic>
          </wp:inline>
        </w:drawing>
      </w:r>
    </w:p>
    <w:p w14:paraId="2CED2AE9" w14:textId="77777777" w:rsidR="001A24DC" w:rsidRPr="001842BF" w:rsidRDefault="001A24DC" w:rsidP="001A24DC">
      <w:pPr>
        <w:pStyle w:val="podpiselementu"/>
        <w:rPr>
          <w:lang w:val="pl-PL"/>
        </w:rPr>
      </w:pPr>
    </w:p>
    <w:p w14:paraId="6A6590AB" w14:textId="35AC39DF" w:rsidR="001A24DC" w:rsidRPr="001842BF" w:rsidRDefault="001A24DC" w:rsidP="0058299F">
      <w:pPr>
        <w:pStyle w:val="Nagwek1"/>
      </w:pPr>
      <w:bookmarkStart w:id="0" w:name="_Toc82879024"/>
      <w:r w:rsidRPr="001842BF">
        <w:lastRenderedPageBreak/>
        <w:t>Synteza diagnozy i założenia</w:t>
      </w:r>
      <w:bookmarkEnd w:id="0"/>
    </w:p>
    <w:p w14:paraId="2403B9DF" w14:textId="435843BF" w:rsidR="000B1C98" w:rsidRPr="001842BF" w:rsidRDefault="000B1C98" w:rsidP="0058299F">
      <w:pPr>
        <w:rPr>
          <w:lang w:val="pl-PL"/>
        </w:rPr>
      </w:pPr>
      <w:r w:rsidRPr="001842BF">
        <w:rPr>
          <w:lang w:val="pl-PL"/>
        </w:rPr>
        <w:t xml:space="preserve">„Partnerstwo na 307” zlokalizowane jest w południowo-zachodniej części Polski. Zajmuje obszar o łącznej powierzchni 884,36 km². </w:t>
      </w:r>
      <w:r w:rsidRPr="001842BF">
        <w:rPr>
          <w:color w:val="000000" w:themeColor="text1"/>
          <w:lang w:val="pl-PL"/>
        </w:rPr>
        <w:t>Obszar zamieszkuje łącznie 78 686 osób</w:t>
      </w:r>
      <w:r w:rsidRPr="001842BF">
        <w:rPr>
          <w:lang w:val="pl-PL"/>
        </w:rPr>
        <w:t xml:space="preserve"> W skład „Partnerstwa na 307” wchodzi 10 jednostek samorządu terytorialnego z pogranicza województw wielkopolskiego i opolskiego, tj. </w:t>
      </w:r>
    </w:p>
    <w:p w14:paraId="3DFE5EE1" w14:textId="77777777" w:rsidR="000B1C98" w:rsidRPr="001842BF" w:rsidRDefault="000B1C98" w:rsidP="0058299F">
      <w:pPr>
        <w:rPr>
          <w:lang w:val="pl-PL"/>
        </w:rPr>
      </w:pPr>
      <w:r w:rsidRPr="001842BF">
        <w:rPr>
          <w:lang w:val="pl-PL"/>
        </w:rPr>
        <w:t>- Województwo wielkopolskie:</w:t>
      </w:r>
    </w:p>
    <w:p w14:paraId="628AA06C" w14:textId="77777777" w:rsidR="000B1C98" w:rsidRPr="001842BF" w:rsidRDefault="000B1C98" w:rsidP="0058299F">
      <w:pPr>
        <w:rPr>
          <w:lang w:val="pl-PL"/>
        </w:rPr>
      </w:pPr>
      <w:r w:rsidRPr="001842BF">
        <w:rPr>
          <w:lang w:val="pl-PL"/>
        </w:rPr>
        <w:t>Powiat Kępiński,</w:t>
      </w:r>
    </w:p>
    <w:p w14:paraId="7B394265" w14:textId="77777777" w:rsidR="000B1C98" w:rsidRPr="001842BF" w:rsidRDefault="000B1C98" w:rsidP="0058299F">
      <w:pPr>
        <w:rPr>
          <w:lang w:val="pl-PL"/>
        </w:rPr>
      </w:pPr>
      <w:r w:rsidRPr="001842BF">
        <w:rPr>
          <w:lang w:val="pl-PL"/>
        </w:rPr>
        <w:t>Gmina Kępno (gmina miejsko-wiejska),</w:t>
      </w:r>
    </w:p>
    <w:p w14:paraId="5EB523DC" w14:textId="77777777" w:rsidR="000B1C98" w:rsidRPr="001842BF" w:rsidRDefault="000B1C98" w:rsidP="0058299F">
      <w:pPr>
        <w:rPr>
          <w:lang w:val="pl-PL"/>
        </w:rPr>
      </w:pPr>
      <w:r w:rsidRPr="001842BF">
        <w:rPr>
          <w:lang w:val="pl-PL"/>
        </w:rPr>
        <w:t>Gmina Baranów (gmina wiejska),</w:t>
      </w:r>
    </w:p>
    <w:p w14:paraId="662DA2D5" w14:textId="77777777" w:rsidR="000B1C98" w:rsidRPr="001842BF" w:rsidRDefault="000B1C98" w:rsidP="0058299F">
      <w:pPr>
        <w:rPr>
          <w:lang w:val="pl-PL"/>
        </w:rPr>
      </w:pPr>
      <w:r w:rsidRPr="001842BF">
        <w:rPr>
          <w:lang w:val="pl-PL"/>
        </w:rPr>
        <w:t>Gmina Trzcinica (gmina wiejska),</w:t>
      </w:r>
    </w:p>
    <w:p w14:paraId="7FCCC581" w14:textId="77777777" w:rsidR="000B1C98" w:rsidRPr="001842BF" w:rsidRDefault="000B1C98" w:rsidP="0058299F">
      <w:pPr>
        <w:rPr>
          <w:lang w:val="pl-PL"/>
        </w:rPr>
      </w:pPr>
      <w:r w:rsidRPr="001842BF">
        <w:rPr>
          <w:lang w:val="pl-PL"/>
        </w:rPr>
        <w:t>Gmina Rychtal (gmina wiejska),</w:t>
      </w:r>
    </w:p>
    <w:p w14:paraId="6DC1D6ED" w14:textId="77777777" w:rsidR="000B1C98" w:rsidRPr="001842BF" w:rsidRDefault="000B1C98" w:rsidP="0058299F">
      <w:pPr>
        <w:rPr>
          <w:lang w:val="pl-PL"/>
        </w:rPr>
      </w:pPr>
      <w:r w:rsidRPr="001842BF">
        <w:rPr>
          <w:lang w:val="pl-PL"/>
        </w:rPr>
        <w:t>- Województwo opolskie:</w:t>
      </w:r>
    </w:p>
    <w:p w14:paraId="405F460C" w14:textId="77777777" w:rsidR="000B1C98" w:rsidRPr="001842BF" w:rsidRDefault="000B1C98" w:rsidP="0058299F">
      <w:pPr>
        <w:rPr>
          <w:lang w:val="pl-PL"/>
        </w:rPr>
      </w:pPr>
      <w:r w:rsidRPr="001842BF">
        <w:rPr>
          <w:lang w:val="pl-PL"/>
        </w:rPr>
        <w:t>Powiat Namysłowski,</w:t>
      </w:r>
    </w:p>
    <w:p w14:paraId="220F0F41" w14:textId="77777777" w:rsidR="000B1C98" w:rsidRPr="001842BF" w:rsidRDefault="000B1C98" w:rsidP="000B1C98">
      <w:pPr>
        <w:rPr>
          <w:lang w:val="pl-PL"/>
        </w:rPr>
      </w:pPr>
      <w:r w:rsidRPr="001842BF">
        <w:rPr>
          <w:lang w:val="pl-PL"/>
        </w:rPr>
        <w:t>Gmina Namysłów (gmina miejsko-wiejska),</w:t>
      </w:r>
    </w:p>
    <w:p w14:paraId="36C902BC" w14:textId="77777777" w:rsidR="000B1C98" w:rsidRPr="001842BF" w:rsidRDefault="000B1C98" w:rsidP="000B1C98">
      <w:pPr>
        <w:rPr>
          <w:lang w:val="pl-PL"/>
        </w:rPr>
      </w:pPr>
      <w:r w:rsidRPr="001842BF">
        <w:rPr>
          <w:lang w:val="pl-PL"/>
        </w:rPr>
        <w:t>Gmina Domaszowice (gmina wiejska),</w:t>
      </w:r>
    </w:p>
    <w:p w14:paraId="587AC322" w14:textId="77777777" w:rsidR="000B1C98" w:rsidRPr="001842BF" w:rsidRDefault="000B1C98" w:rsidP="000B1C98">
      <w:pPr>
        <w:rPr>
          <w:lang w:val="pl-PL"/>
        </w:rPr>
      </w:pPr>
      <w:r w:rsidRPr="001842BF">
        <w:rPr>
          <w:lang w:val="pl-PL"/>
        </w:rPr>
        <w:t>Gmina Wilków (gmina wiejska),</w:t>
      </w:r>
    </w:p>
    <w:p w14:paraId="789CCB36" w14:textId="77777777" w:rsidR="000B1C98" w:rsidRPr="001842BF" w:rsidRDefault="000B1C98" w:rsidP="000B1C98">
      <w:pPr>
        <w:rPr>
          <w:color w:val="000000"/>
          <w:lang w:val="pl-PL"/>
        </w:rPr>
      </w:pPr>
      <w:r w:rsidRPr="001842BF">
        <w:rPr>
          <w:lang w:val="pl-PL"/>
        </w:rPr>
        <w:t>Gmina Świerczów (gmina wiejska) .</w:t>
      </w:r>
    </w:p>
    <w:p w14:paraId="0050AC7B" w14:textId="2DF20ACD" w:rsidR="000B1C98" w:rsidRPr="001842BF" w:rsidRDefault="0058299F" w:rsidP="000B1C98">
      <w:pPr>
        <w:rPr>
          <w:lang w:val="pl-PL"/>
        </w:rPr>
      </w:pPr>
      <w:r w:rsidRPr="001842BF">
        <w:rPr>
          <w:lang w:val="pl-PL"/>
        </w:rPr>
        <w:t xml:space="preserve">Współpraca w ramach Partnerstwa została nawiązana we wrześniu 2020 roku. </w:t>
      </w:r>
      <w:r w:rsidR="000B1C98" w:rsidRPr="001842BF">
        <w:rPr>
          <w:lang w:val="pl-PL"/>
        </w:rPr>
        <w:t xml:space="preserve">Samorządy połączył jeden wspólny cel: zrównoważony rozwój obszarów zagrożonych marginalizacją, na obszarze funkcjonalnym miast powiatowych Kępno </w:t>
      </w:r>
      <w:r w:rsidR="000B1C98" w:rsidRPr="001842BF">
        <w:rPr>
          <w:lang w:val="pl-PL"/>
        </w:rPr>
        <w:br/>
        <w:t xml:space="preserve">i Namysłów oraz próba przywrócenia rozwoju obszaru w oparciu o planowany ciąg pieszo-rowerowy na śladzie byłej linii kolejowej nr 307. Zawiązana współpraca </w:t>
      </w:r>
      <w:r w:rsidR="000B1C98" w:rsidRPr="001842BF">
        <w:rPr>
          <w:lang w:val="pl-PL"/>
        </w:rPr>
        <w:br/>
        <w:t>w swoim założeniu powinna doprowadzić do rozwoju obu niedużych ośrodków gospodarczych i oddziaływać pozytywnie na tereny zagrożone marginalizacją – ościenne gminy wiejskie.</w:t>
      </w:r>
    </w:p>
    <w:p w14:paraId="2B34F31C" w14:textId="322CCAFB" w:rsidR="000B1C98" w:rsidRPr="001842BF" w:rsidRDefault="000B1C98" w:rsidP="000B1C98">
      <w:pPr>
        <w:rPr>
          <w:lang w:val="pl-PL"/>
        </w:rPr>
      </w:pPr>
    </w:p>
    <w:p w14:paraId="4E11947E" w14:textId="137A8A55" w:rsidR="00B42EF2" w:rsidRPr="001842BF" w:rsidRDefault="00B42EF2" w:rsidP="00BF44D6">
      <w:pPr>
        <w:rPr>
          <w:szCs w:val="24"/>
          <w:u w:val="single"/>
          <w:lang w:val="pl-PL"/>
        </w:rPr>
      </w:pPr>
      <w:r w:rsidRPr="001842BF">
        <w:rPr>
          <w:szCs w:val="24"/>
          <w:u w:val="single"/>
          <w:lang w:val="pl-PL"/>
        </w:rPr>
        <w:lastRenderedPageBreak/>
        <w:t>Analiza powiązań funkcjonalnych</w:t>
      </w:r>
    </w:p>
    <w:p w14:paraId="70ABEBA7" w14:textId="37B8F812" w:rsidR="00BF44D6" w:rsidRPr="001842BF" w:rsidRDefault="00294D5D" w:rsidP="00BF44D6">
      <w:pPr>
        <w:rPr>
          <w:noProof/>
          <w:szCs w:val="24"/>
          <w:lang w:val="pl-PL"/>
        </w:rPr>
      </w:pPr>
      <w:r w:rsidRPr="001842BF">
        <w:rPr>
          <w:szCs w:val="24"/>
          <w:lang w:val="pl-PL"/>
        </w:rPr>
        <w:t xml:space="preserve">W ramach diagnozy, zbadano powiązania funkcjonalne i przepływ usług obszaru Partnerstwa. Ponieważ </w:t>
      </w:r>
      <w:r w:rsidR="00BF44D6" w:rsidRPr="001842BF">
        <w:rPr>
          <w:noProof/>
          <w:szCs w:val="24"/>
          <w:lang w:val="pl-PL"/>
        </w:rPr>
        <w:t>Partnerstwo</w:t>
      </w:r>
      <w:r w:rsidRPr="001842BF">
        <w:rPr>
          <w:noProof/>
          <w:szCs w:val="24"/>
          <w:lang w:val="pl-PL"/>
        </w:rPr>
        <w:t xml:space="preserve"> na 307</w:t>
      </w:r>
      <w:r w:rsidR="00BF44D6" w:rsidRPr="001842BF">
        <w:rPr>
          <w:noProof/>
          <w:szCs w:val="24"/>
          <w:lang w:val="pl-PL"/>
        </w:rPr>
        <w:t xml:space="preserve"> zawiązan</w:t>
      </w:r>
      <w:r w:rsidRPr="001842BF">
        <w:rPr>
          <w:noProof/>
          <w:szCs w:val="24"/>
          <w:lang w:val="pl-PL"/>
        </w:rPr>
        <w:t>o</w:t>
      </w:r>
      <w:r w:rsidR="00BF44D6" w:rsidRPr="001842BF">
        <w:rPr>
          <w:noProof/>
          <w:szCs w:val="24"/>
          <w:lang w:val="pl-PL"/>
        </w:rPr>
        <w:t xml:space="preserve"> w 2020 roku</w:t>
      </w:r>
      <w:r w:rsidRPr="001842BF">
        <w:rPr>
          <w:noProof/>
          <w:szCs w:val="24"/>
          <w:lang w:val="pl-PL"/>
        </w:rPr>
        <w:t xml:space="preserve">, </w:t>
      </w:r>
      <w:r w:rsidR="00BF44D6" w:rsidRPr="001842BF">
        <w:rPr>
          <w:noProof/>
          <w:szCs w:val="24"/>
          <w:lang w:val="pl-PL"/>
        </w:rPr>
        <w:t xml:space="preserve">nie ma </w:t>
      </w:r>
      <w:r w:rsidRPr="001842BF">
        <w:rPr>
          <w:noProof/>
          <w:szCs w:val="24"/>
          <w:lang w:val="pl-PL"/>
        </w:rPr>
        <w:t xml:space="preserve">ono </w:t>
      </w:r>
      <w:r w:rsidR="00BF44D6" w:rsidRPr="001842BF">
        <w:rPr>
          <w:noProof/>
          <w:szCs w:val="24"/>
          <w:lang w:val="pl-PL"/>
        </w:rPr>
        <w:t>jeszcze w swojej historii wspólnie zrealizowanych projektów, jednakże powiązania funkcjonalne wytyczają często sami mieszkańcy, korzystając z zasobów i usług każdego z powiatów oraz ośrodków poza obszarem Partnerstwa.</w:t>
      </w:r>
    </w:p>
    <w:p w14:paraId="5CA1C7B2" w14:textId="693DE14C" w:rsidR="00985E5A" w:rsidRPr="001842BF" w:rsidRDefault="00BF44D6" w:rsidP="00985E5A">
      <w:pPr>
        <w:rPr>
          <w:rFonts w:cstheme="minorHAnsi"/>
          <w:szCs w:val="24"/>
          <w:u w:val="single"/>
          <w:lang w:val="pl-PL"/>
        </w:rPr>
      </w:pPr>
      <w:r w:rsidRPr="001842BF">
        <w:rPr>
          <w:noProof/>
          <w:szCs w:val="24"/>
          <w:lang w:val="pl-PL"/>
        </w:rPr>
        <w:t>Obszar Partnerstwa tworzą gminy o zróżnicowanych funkcjach wiodących. Gmina miejsko-wiejska</w:t>
      </w:r>
      <w:r w:rsidR="00294B27" w:rsidRPr="001842BF">
        <w:rPr>
          <w:noProof/>
          <w:szCs w:val="24"/>
          <w:lang w:val="pl-PL"/>
        </w:rPr>
        <w:t xml:space="preserve"> Namysłów</w:t>
      </w:r>
      <w:r w:rsidRPr="001842BF">
        <w:rPr>
          <w:noProof/>
          <w:szCs w:val="24"/>
          <w:lang w:val="pl-PL"/>
        </w:rPr>
        <w:t xml:space="preserve"> to ośrodek wielofunkcyjny, natomiast gmina miejsko-wiejska Kępno ma rozw</w:t>
      </w:r>
      <w:r w:rsidR="00E128CA" w:rsidRPr="001842BF">
        <w:rPr>
          <w:noProof/>
          <w:szCs w:val="24"/>
          <w:lang w:val="pl-PL"/>
        </w:rPr>
        <w:t>i</w:t>
      </w:r>
      <w:r w:rsidRPr="001842BF">
        <w:rPr>
          <w:noProof/>
          <w:szCs w:val="24"/>
          <w:lang w:val="pl-PL"/>
        </w:rPr>
        <w:t xml:space="preserve">nięte funkcje transportowe i przemysłowe. </w:t>
      </w:r>
    </w:p>
    <w:p w14:paraId="1258F863" w14:textId="1614D26A" w:rsidR="00294D5D" w:rsidRPr="001842BF" w:rsidRDefault="00BF44D6" w:rsidP="00294D5D">
      <w:pPr>
        <w:rPr>
          <w:szCs w:val="24"/>
          <w:lang w:val="pl-PL"/>
        </w:rPr>
      </w:pPr>
      <w:r w:rsidRPr="001842BF">
        <w:rPr>
          <w:szCs w:val="24"/>
          <w:lang w:val="pl-PL"/>
        </w:rPr>
        <w:t>W zakresie</w:t>
      </w:r>
      <w:r w:rsidR="00294D5D" w:rsidRPr="001842BF">
        <w:rPr>
          <w:szCs w:val="24"/>
          <w:lang w:val="pl-PL"/>
        </w:rPr>
        <w:t xml:space="preserve"> usług edukacyjnych a konkretnie</w:t>
      </w:r>
      <w:r w:rsidRPr="001842BF">
        <w:rPr>
          <w:szCs w:val="24"/>
          <w:lang w:val="pl-PL"/>
        </w:rPr>
        <w:t xml:space="preserve"> edukacji wczesnoszkolnej i szkolnej (od żłobka po szkołę podstawową) blisko 60% mieszkańców korzysta z usług oferowanych na miejscu, w swojej gminie. Jedynie bardzo niewielka część mieszkańców korzysta z placówek w sąsiednich gminach</w:t>
      </w:r>
      <w:r w:rsidR="00294D5D" w:rsidRPr="001842BF">
        <w:rPr>
          <w:szCs w:val="24"/>
          <w:lang w:val="pl-PL"/>
        </w:rPr>
        <w:t xml:space="preserve">. </w:t>
      </w:r>
      <w:r w:rsidRPr="001842BF">
        <w:rPr>
          <w:szCs w:val="24"/>
          <w:lang w:val="pl-PL"/>
        </w:rPr>
        <w:t>Przedszkola funkcjonują we wszystkich gminach Partnerstwa. Stąd też dobra dostępność mieszkańców do większości placówek i możliwość zaspokojenia potrzeb w tym zakresie w miejscu zamieszkania lub pobliskiej gminie.</w:t>
      </w:r>
      <w:r w:rsidR="00294D5D" w:rsidRPr="001842BF">
        <w:rPr>
          <w:szCs w:val="24"/>
          <w:lang w:val="pl-PL"/>
        </w:rPr>
        <w:t xml:space="preserve"> </w:t>
      </w:r>
      <w:r w:rsidRPr="001842BF">
        <w:rPr>
          <w:szCs w:val="24"/>
          <w:lang w:val="pl-PL"/>
        </w:rPr>
        <w:t xml:space="preserve">Wraz ze wzrostem stopnia edukacji mieszkańcy w większym zakresie korzystają ze szkół ponadpodstawowych w innych gminach na terenie Partnerstwa (głównie w Namysłowie i Kępnie) oraz w niewielkim stopniu poza Partnerstwem (Opole, Wrocław). </w:t>
      </w:r>
    </w:p>
    <w:p w14:paraId="3C880355" w14:textId="51D4BA95" w:rsidR="00BF44D6" w:rsidRPr="001842BF" w:rsidRDefault="00BF44D6" w:rsidP="00294D5D">
      <w:pPr>
        <w:rPr>
          <w:szCs w:val="24"/>
          <w:lang w:val="pl-PL"/>
        </w:rPr>
      </w:pPr>
      <w:r w:rsidRPr="001842BF">
        <w:rPr>
          <w:szCs w:val="24"/>
          <w:lang w:val="pl-PL"/>
        </w:rPr>
        <w:t xml:space="preserve">Struktura przepływu osób i sposób korzystania z usług zdrowotnych jest zbliżony do analizowanego wcześniej obszaru edukacji. </w:t>
      </w:r>
      <w:r w:rsidR="00294D5D" w:rsidRPr="001842BF">
        <w:rPr>
          <w:szCs w:val="24"/>
          <w:lang w:val="pl-PL"/>
        </w:rPr>
        <w:t xml:space="preserve"> </w:t>
      </w:r>
      <w:r w:rsidRPr="001842BF">
        <w:rPr>
          <w:rFonts w:cstheme="minorHAnsi"/>
          <w:szCs w:val="24"/>
          <w:lang w:val="pl-PL"/>
        </w:rPr>
        <w:t xml:space="preserve">Z usług </w:t>
      </w:r>
      <w:r w:rsidRPr="001842BF">
        <w:rPr>
          <w:szCs w:val="24"/>
          <w:lang w:val="pl-PL"/>
        </w:rPr>
        <w:t>podstawowej opieki zdrowotnej - lekarskiej, pielęgniarskiej, stomatologicznej w przeważającej części mieszkańcy korzystają najbliżej miejsca zamieszkania, tj. we własnej gminie (64% mieszkańców), ewentualnie w gminach z obszaru Partnerstwa (20% mieszkańców). Korzystanie z usług lekarzy specjalistów jak i z zabiegów specjalistycznych wymaga od mieszkańców przemieszczenia się poza swoje miejsce zamieszkania, tj. do ośrodków zlokalizowanych w gminach na obszarze Partnerstwa (blisko 20%) oraz do gmin poza obszar Partnerstwa (45%) lub dużych ośrodków miejskich: Wrocławia, Łodzi, Opola</w:t>
      </w:r>
      <w:r w:rsidR="00253F94">
        <w:rPr>
          <w:szCs w:val="24"/>
          <w:lang w:val="pl-PL"/>
        </w:rPr>
        <w:t>.</w:t>
      </w:r>
    </w:p>
    <w:p w14:paraId="28361BDE" w14:textId="7503BCB7" w:rsidR="00BF44D6" w:rsidRPr="001842BF" w:rsidRDefault="00BF44D6" w:rsidP="00294D5D">
      <w:pPr>
        <w:rPr>
          <w:szCs w:val="24"/>
          <w:lang w:val="pl-PL"/>
        </w:rPr>
      </w:pPr>
      <w:r w:rsidRPr="001842BF">
        <w:rPr>
          <w:szCs w:val="24"/>
          <w:lang w:val="pl-PL"/>
        </w:rPr>
        <w:t xml:space="preserve">W zakresie infrastruktury opieki nad osobami z niepełnosprawnościami i osobami starszymi obserwujemy typowy rozkład związany z podziałem administracyjnym na powiaty oraz kumulowaniem usług w ośrodkach miejskich. Usługi dziennej </w:t>
      </w:r>
      <w:r w:rsidR="00D94E31" w:rsidRPr="001842BF">
        <w:rPr>
          <w:szCs w:val="24"/>
          <w:lang w:val="pl-PL"/>
        </w:rPr>
        <w:br/>
      </w:r>
      <w:r w:rsidRPr="001842BF">
        <w:rPr>
          <w:szCs w:val="24"/>
          <w:lang w:val="pl-PL"/>
        </w:rPr>
        <w:t xml:space="preserve">i całodobowej opieki nad seniorami są świadczone w placówkach zlokalizowanych </w:t>
      </w:r>
      <w:r w:rsidR="00D94E31" w:rsidRPr="001842BF">
        <w:rPr>
          <w:szCs w:val="24"/>
          <w:lang w:val="pl-PL"/>
        </w:rPr>
        <w:br/>
      </w:r>
      <w:r w:rsidRPr="001842BF">
        <w:rPr>
          <w:szCs w:val="24"/>
          <w:lang w:val="pl-PL"/>
        </w:rPr>
        <w:t xml:space="preserve">w Namysłowie, a w powiecie kępińskim w Kępnie, Baranowie i Rzetni (gm. Kępno) </w:t>
      </w:r>
      <w:r w:rsidR="00D94E31" w:rsidRPr="001842BF">
        <w:rPr>
          <w:szCs w:val="24"/>
          <w:lang w:val="pl-PL"/>
        </w:rPr>
        <w:br/>
      </w:r>
      <w:r w:rsidRPr="001842BF">
        <w:rPr>
          <w:szCs w:val="24"/>
          <w:lang w:val="pl-PL"/>
        </w:rPr>
        <w:t xml:space="preserve">i korzystają z nich mieszkańcy gmin z danego powiatu. Taki sam rozkład usług widzimy w przypadku ośrodków opiekuńczych dla dzieci i młodzieży. </w:t>
      </w:r>
    </w:p>
    <w:p w14:paraId="7BD2BF28" w14:textId="5C59FD2F" w:rsidR="00BF44D6" w:rsidRPr="001842BF" w:rsidRDefault="00BF44D6" w:rsidP="00294D5D">
      <w:pPr>
        <w:rPr>
          <w:szCs w:val="24"/>
          <w:lang w:val="pl-PL"/>
        </w:rPr>
      </w:pPr>
      <w:r w:rsidRPr="001842BF">
        <w:rPr>
          <w:szCs w:val="24"/>
          <w:lang w:val="pl-PL"/>
        </w:rPr>
        <w:lastRenderedPageBreak/>
        <w:t xml:space="preserve">Samorządy lokalne dążą do zapewnienia infrastruktury kultury oraz sportowej na terenie każdej z gmin. Z usług w tym obszarze aktywności mieszkańcy korzystają </w:t>
      </w:r>
      <w:r w:rsidR="00695A6A" w:rsidRPr="001842BF">
        <w:rPr>
          <w:szCs w:val="24"/>
          <w:lang w:val="pl-PL"/>
        </w:rPr>
        <w:br/>
      </w:r>
      <w:r w:rsidRPr="001842BF">
        <w:rPr>
          <w:szCs w:val="24"/>
          <w:lang w:val="pl-PL"/>
        </w:rPr>
        <w:t>w</w:t>
      </w:r>
      <w:r w:rsidR="00695A6A" w:rsidRPr="001842BF">
        <w:rPr>
          <w:szCs w:val="24"/>
          <w:lang w:val="pl-PL"/>
        </w:rPr>
        <w:t xml:space="preserve"> </w:t>
      </w:r>
      <w:r w:rsidRPr="001842BF">
        <w:rPr>
          <w:szCs w:val="24"/>
          <w:lang w:val="pl-PL"/>
        </w:rPr>
        <w:t xml:space="preserve">różnorodny sposób, głownie w miejscu zamieszkania, w gminach na obszarze partnerstwa i poza nim (np. imprezy lokalne organizowane przez ośrodki kultury lub samorządy). Z kolei potrzeby z zakresu kultury wysokiej są zaspokajane głównie w innych gminach poza obszarem partnerstwa (ponad 49% mieszkańców) oraz w ośrodkach miejskich, głównie Wrocławiu, Opolu, Łodzi oraz Poznaniu i Kaliszu (19% mieszkańców). </w:t>
      </w:r>
    </w:p>
    <w:p w14:paraId="619A3F6D" w14:textId="14539C38" w:rsidR="00BF44D6" w:rsidRPr="001842BF" w:rsidRDefault="00BF44D6" w:rsidP="00F21B8A">
      <w:pPr>
        <w:rPr>
          <w:rFonts w:cstheme="minorHAnsi"/>
          <w:szCs w:val="24"/>
          <w:lang w:val="pl-PL"/>
        </w:rPr>
      </w:pPr>
      <w:r w:rsidRPr="001842BF">
        <w:rPr>
          <w:rFonts w:cstheme="minorHAnsi"/>
          <w:szCs w:val="24"/>
          <w:lang w:val="pl-PL"/>
        </w:rPr>
        <w:t xml:space="preserve">W zakres omawianych usług publicznych wchodzą usługi administracyjne na szczeblu gminnym, powiatowym oraz pozostałe (np. US, ZUS, KRUS, ARiMR, sądy </w:t>
      </w:r>
      <w:r w:rsidR="00D94E31" w:rsidRPr="001842BF">
        <w:rPr>
          <w:rFonts w:cstheme="minorHAnsi"/>
          <w:szCs w:val="24"/>
          <w:lang w:val="pl-PL"/>
        </w:rPr>
        <w:br/>
      </w:r>
      <w:r w:rsidRPr="001842BF">
        <w:rPr>
          <w:rFonts w:cstheme="minorHAnsi"/>
          <w:szCs w:val="24"/>
          <w:lang w:val="pl-PL"/>
        </w:rPr>
        <w:t xml:space="preserve">i prokuratura), </w:t>
      </w:r>
      <w:r w:rsidR="001B18C5" w:rsidRPr="001842BF">
        <w:rPr>
          <w:rFonts w:cstheme="minorHAnsi"/>
          <w:szCs w:val="24"/>
          <w:lang w:val="pl-PL"/>
        </w:rPr>
        <w:t xml:space="preserve">usługi </w:t>
      </w:r>
      <w:r w:rsidRPr="001842BF">
        <w:rPr>
          <w:rFonts w:cstheme="minorHAnsi"/>
          <w:szCs w:val="24"/>
          <w:lang w:val="pl-PL"/>
        </w:rPr>
        <w:t>służb mundurowych, transport publiczny. Mieszkańcy</w:t>
      </w:r>
      <w:r w:rsidR="00D94E31" w:rsidRPr="001842BF">
        <w:rPr>
          <w:rFonts w:cstheme="minorHAnsi"/>
          <w:szCs w:val="24"/>
          <w:lang w:val="pl-PL"/>
        </w:rPr>
        <w:br/>
      </w:r>
      <w:r w:rsidRPr="001842BF">
        <w:rPr>
          <w:rFonts w:cstheme="minorHAnsi"/>
          <w:szCs w:val="24"/>
          <w:lang w:val="pl-PL"/>
        </w:rPr>
        <w:t xml:space="preserve">z podstawowych usług administracyjnych korzystają za pośrednictwem własnych samorządów gminnych, natomiast na szczeblu powiatowym konieczna jest wizyta </w:t>
      </w:r>
      <w:r w:rsidR="00D94E31" w:rsidRPr="001842BF">
        <w:rPr>
          <w:rFonts w:cstheme="minorHAnsi"/>
          <w:szCs w:val="24"/>
          <w:lang w:val="pl-PL"/>
        </w:rPr>
        <w:br/>
      </w:r>
      <w:r w:rsidRPr="001842BF">
        <w:rPr>
          <w:rFonts w:cstheme="minorHAnsi"/>
          <w:szCs w:val="24"/>
          <w:lang w:val="pl-PL"/>
        </w:rPr>
        <w:t>w Starostwie Powiatowym w Namysłowie lub Kępnie. Kępno i Namysłów pełnią również funkcję węzłów komunikacyjnych łączących z innymi obszarami poza partnerstwem. W przypadku powiatu namysłowskiego, pod względem dostępności do połączeń ponadlokalnych, istotną rolę odgrywają również Wrocław i Opole.</w:t>
      </w:r>
      <w:r w:rsidR="00F21B8A" w:rsidRPr="001842BF">
        <w:rPr>
          <w:rFonts w:cstheme="minorHAnsi"/>
          <w:szCs w:val="24"/>
          <w:lang w:val="pl-PL"/>
        </w:rPr>
        <w:t xml:space="preserve"> </w:t>
      </w:r>
      <w:r w:rsidRPr="001842BF">
        <w:rPr>
          <w:szCs w:val="24"/>
          <w:lang w:val="pl-PL"/>
        </w:rPr>
        <w:t>Problemy w zakresie transportu publicznego, kolejowego i autobusowego, wymuszają na mieszkańcach korzystanie głównie z własnych samochodów (ponad 90%</w:t>
      </w:r>
      <w:r w:rsidR="00207FF8">
        <w:rPr>
          <w:szCs w:val="24"/>
          <w:lang w:val="pl-PL"/>
        </w:rPr>
        <w:t>).</w:t>
      </w:r>
      <w:r w:rsidRPr="001842BF">
        <w:rPr>
          <w:szCs w:val="24"/>
          <w:lang w:val="pl-PL"/>
        </w:rPr>
        <w:t xml:space="preserve"> </w:t>
      </w:r>
    </w:p>
    <w:p w14:paraId="792209D0" w14:textId="0BFBBD6F" w:rsidR="00BF44D6" w:rsidRPr="001842BF" w:rsidRDefault="00F21B8A" w:rsidP="00F21B8A">
      <w:pPr>
        <w:rPr>
          <w:rFonts w:cstheme="minorHAnsi"/>
          <w:szCs w:val="24"/>
          <w:lang w:val="pl-PL"/>
        </w:rPr>
      </w:pPr>
      <w:r w:rsidRPr="001842BF">
        <w:rPr>
          <w:rFonts w:cstheme="minorHAnsi"/>
          <w:szCs w:val="24"/>
          <w:lang w:val="pl-PL"/>
        </w:rPr>
        <w:t>W kwestii usług rynkowych, m</w:t>
      </w:r>
      <w:r w:rsidR="00BF44D6" w:rsidRPr="001842BF">
        <w:rPr>
          <w:rFonts w:cstheme="minorHAnsi"/>
          <w:szCs w:val="24"/>
          <w:lang w:val="pl-PL"/>
        </w:rPr>
        <w:t>ieszkańcy obszaru partnerstwa</w:t>
      </w:r>
      <w:r w:rsidR="000C2ACF" w:rsidRPr="001842BF">
        <w:rPr>
          <w:rFonts w:cstheme="minorHAnsi"/>
          <w:szCs w:val="24"/>
          <w:lang w:val="pl-PL"/>
        </w:rPr>
        <w:t>,</w:t>
      </w:r>
      <w:r w:rsidR="00BF44D6" w:rsidRPr="001842BF">
        <w:rPr>
          <w:rFonts w:cstheme="minorHAnsi"/>
          <w:szCs w:val="24"/>
          <w:lang w:val="pl-PL"/>
        </w:rPr>
        <w:t xml:space="preserve"> w podstawowe produkty niezbędne na co dzień</w:t>
      </w:r>
      <w:r w:rsidR="000C2ACF" w:rsidRPr="001842BF">
        <w:rPr>
          <w:rFonts w:cstheme="minorHAnsi"/>
          <w:szCs w:val="24"/>
          <w:lang w:val="pl-PL"/>
        </w:rPr>
        <w:t>,</w:t>
      </w:r>
      <w:r w:rsidR="00BF44D6" w:rsidRPr="001842BF">
        <w:rPr>
          <w:rFonts w:cstheme="minorHAnsi"/>
          <w:szCs w:val="24"/>
          <w:lang w:val="pl-PL"/>
        </w:rPr>
        <w:t xml:space="preserve"> zaopatrują się głównie w miejscu zamieszkania oraz w gminach z obszaru Partnerstwa, głównie w Namysłowie i Kępnie. W przypadku chęci skorzystania z targowisk, zakupu produktów AGD lub zrobienia większych zakupów w sieciach sklepowych, hurtowniach, zakupów przemysłowych spora część mieszkańców korzysta z oferty firm i możliwości na obszarze Partnerstwa, ale również poza nim (we Wrocławiu, Kaliszu, Łodzi, Opolu). Podobną strukturą odznaczają się usługi poprawiające urodę</w:t>
      </w:r>
      <w:r w:rsidR="00BF44D6" w:rsidRPr="001842BF">
        <w:rPr>
          <w:szCs w:val="24"/>
          <w:lang w:val="pl-PL"/>
        </w:rPr>
        <w:t>, tj. fryzjerskie, kosmetyczne, SPA. Mieszkańcy wybierają usługi rodzime, świadczone w miejscu zamieszkania (52%) oraz w gminach sąsiednich (blisko 28%).</w:t>
      </w:r>
    </w:p>
    <w:p w14:paraId="12C6501D" w14:textId="01D98F8C" w:rsidR="00054868" w:rsidRPr="001842BF" w:rsidRDefault="00BF44D6" w:rsidP="7ECD5C7A">
      <w:pPr>
        <w:rPr>
          <w:szCs w:val="24"/>
          <w:lang w:val="pl-PL"/>
        </w:rPr>
      </w:pPr>
      <w:r w:rsidRPr="001842BF">
        <w:rPr>
          <w:szCs w:val="24"/>
          <w:lang w:val="pl-PL"/>
        </w:rPr>
        <w:t xml:space="preserve">Struktura lokalnego rynku pracy zdominowana jest przede wszystkim przez większe przedsiębiorstwa oferujące zatrudnienie mieszkańcom obszaru, zlokalizowane </w:t>
      </w:r>
      <w:r w:rsidRPr="001842BF">
        <w:rPr>
          <w:szCs w:val="24"/>
          <w:lang w:val="pl-PL"/>
        </w:rPr>
        <w:br/>
        <w:t>w ośrodkach miejskich</w:t>
      </w:r>
      <w:r w:rsidR="003260AB" w:rsidRPr="001842BF">
        <w:rPr>
          <w:szCs w:val="24"/>
          <w:lang w:val="pl-PL"/>
        </w:rPr>
        <w:t>,</w:t>
      </w:r>
      <w:r w:rsidRPr="001842BF">
        <w:rPr>
          <w:szCs w:val="24"/>
          <w:lang w:val="pl-PL"/>
        </w:rPr>
        <w:t xml:space="preserve"> w obu powiatach. Namysłów jako ośrodek wielofunkcyjny, oferuje mieszkańcom powiatu również zatrudnienie w przemyśle. Działają tu znane marki, m.in. fabryka okien </w:t>
      </w:r>
      <w:proofErr w:type="spellStart"/>
      <w:r w:rsidRPr="001842BF">
        <w:rPr>
          <w:szCs w:val="24"/>
          <w:lang w:val="pl-PL"/>
        </w:rPr>
        <w:t>Velux</w:t>
      </w:r>
      <w:proofErr w:type="spellEnd"/>
      <w:r w:rsidRPr="001842BF">
        <w:rPr>
          <w:szCs w:val="24"/>
          <w:lang w:val="pl-PL"/>
        </w:rPr>
        <w:t xml:space="preserve">, Browar </w:t>
      </w:r>
      <w:r w:rsidR="00D627B5" w:rsidRPr="001842BF">
        <w:rPr>
          <w:szCs w:val="24"/>
          <w:lang w:val="pl-PL"/>
        </w:rPr>
        <w:t xml:space="preserve">w </w:t>
      </w:r>
      <w:r w:rsidRPr="001842BF">
        <w:rPr>
          <w:szCs w:val="24"/>
          <w:lang w:val="pl-PL"/>
        </w:rPr>
        <w:t>Namysłow</w:t>
      </w:r>
      <w:r w:rsidR="00D627B5" w:rsidRPr="001842BF">
        <w:rPr>
          <w:szCs w:val="24"/>
          <w:lang w:val="pl-PL"/>
        </w:rPr>
        <w:t>ie (Grupa Żywiec)</w:t>
      </w:r>
      <w:r w:rsidRPr="001842BF">
        <w:rPr>
          <w:szCs w:val="24"/>
          <w:lang w:val="pl-PL"/>
        </w:rPr>
        <w:t xml:space="preserve">. Z kolei Kępno jest mocnym centrum przemysłu drzewnego i meblowego. Mieszkańcy powiatu namysłowskiego korzystają również z rynków pracy we Wrocławiu i Opolu. W powiecie kępińskim taka dominantą jest wyłącznie gmina Kępno. Duża cześć </w:t>
      </w:r>
      <w:r w:rsidRPr="001842BF">
        <w:rPr>
          <w:szCs w:val="24"/>
          <w:lang w:val="pl-PL"/>
        </w:rPr>
        <w:lastRenderedPageBreak/>
        <w:t xml:space="preserve">społeczności lokalnej deklaruje zatrudnienie na lokalnym rynku pracy, zarówno </w:t>
      </w:r>
      <w:r w:rsidRPr="001842BF">
        <w:rPr>
          <w:szCs w:val="24"/>
          <w:lang w:val="pl-PL"/>
        </w:rPr>
        <w:br/>
      </w:r>
      <w:r w:rsidR="00B10EE8" w:rsidRPr="001842BF">
        <w:rPr>
          <w:szCs w:val="24"/>
          <w:lang w:val="pl-PL"/>
        </w:rPr>
        <w:t>w ramach pracy podstawowej, jak i dodatkowej</w:t>
      </w:r>
      <w:r w:rsidRPr="001842BF">
        <w:rPr>
          <w:szCs w:val="24"/>
          <w:lang w:val="pl-PL"/>
        </w:rPr>
        <w:t xml:space="preserve">. </w:t>
      </w:r>
    </w:p>
    <w:p w14:paraId="54686BE6" w14:textId="17275883" w:rsidR="00F21B8A" w:rsidRPr="001842BF" w:rsidRDefault="00B10EE8" w:rsidP="00EA7660">
      <w:pPr>
        <w:rPr>
          <w:rFonts w:cstheme="minorHAnsi"/>
          <w:szCs w:val="24"/>
          <w:lang w:val="pl-PL"/>
        </w:rPr>
      </w:pPr>
      <w:r w:rsidRPr="001842BF">
        <w:rPr>
          <w:rFonts w:cstheme="minorHAnsi"/>
          <w:szCs w:val="24"/>
          <w:lang w:val="pl-PL"/>
        </w:rPr>
        <w:t xml:space="preserve">Bilans </w:t>
      </w:r>
      <w:r w:rsidR="00BF44D6" w:rsidRPr="001842BF">
        <w:rPr>
          <w:rFonts w:cstheme="minorHAnsi"/>
          <w:szCs w:val="24"/>
          <w:lang w:val="pl-PL"/>
        </w:rPr>
        <w:t>usług na obszarze partnerstwa dopełnia również ogólna opinia mieszkańców na temat wizyt w innych gminach na</w:t>
      </w:r>
      <w:r w:rsidR="00E53753" w:rsidRPr="001842BF">
        <w:rPr>
          <w:rFonts w:cstheme="minorHAnsi"/>
          <w:szCs w:val="24"/>
          <w:lang w:val="pl-PL"/>
        </w:rPr>
        <w:t xml:space="preserve"> tym</w:t>
      </w:r>
      <w:r w:rsidR="00BF44D6" w:rsidRPr="001842BF">
        <w:rPr>
          <w:rFonts w:cstheme="minorHAnsi"/>
          <w:szCs w:val="24"/>
          <w:lang w:val="pl-PL"/>
        </w:rPr>
        <w:t xml:space="preserve"> terenie. Najczęściej odwiedzanymi ośrodkami są Kępno i Namysłów, jako miasta powiatowe, oferujące również szereg usług dla ludności. Mieszkańcy obszaru partnerstwa w zakresie podstawowych usług korzystają z oferty dostępnej głównie w miejscu zamieszkania oraz w gminach z obszaru Partnerstwa. Jednak wraz ze wzrostem ich specyfiki, deficyty w zakresie usług specjalistycznych są bilansowane przez ośrodki poza obszarem Partnerstwa (Wrocław, Opole, Poznań, Łódź, Kalisz). </w:t>
      </w:r>
    </w:p>
    <w:p w14:paraId="2ED6B276" w14:textId="0E15833E" w:rsidR="00F21B8A" w:rsidRPr="001842BF" w:rsidRDefault="00F21B8A" w:rsidP="00F21B8A">
      <w:pPr>
        <w:spacing w:before="60" w:after="0" w:line="240" w:lineRule="auto"/>
        <w:rPr>
          <w:szCs w:val="24"/>
          <w:u w:val="single"/>
          <w:lang w:val="pl-PL"/>
        </w:rPr>
      </w:pPr>
      <w:r w:rsidRPr="001842BF">
        <w:rPr>
          <w:szCs w:val="24"/>
          <w:u w:val="single"/>
          <w:lang w:val="pl-PL"/>
        </w:rPr>
        <w:t>Kluczowe potencjały i bariery zidentyfikowane w procesie diagnostycznym</w:t>
      </w:r>
    </w:p>
    <w:p w14:paraId="1085467F" w14:textId="4AB6938C" w:rsidR="004B72DE" w:rsidRPr="001842BF" w:rsidRDefault="004B72DE" w:rsidP="004B72DE">
      <w:pPr>
        <w:rPr>
          <w:szCs w:val="24"/>
          <w:lang w:val="pl-PL"/>
        </w:rPr>
      </w:pPr>
      <w:r w:rsidRPr="001842BF">
        <w:rPr>
          <w:rFonts w:eastAsia="Calibri" w:cs="Calibri"/>
          <w:color w:val="000000" w:themeColor="text1"/>
          <w:szCs w:val="24"/>
          <w:lang w:val="pl-PL"/>
        </w:rPr>
        <w:t xml:space="preserve">Spośród kluczowych potencjałów obszaru należy wymienić w pierwszej kolejności wysoki stopień rozwoju gospodarczego, potencjał demograficzny oraz </w:t>
      </w:r>
      <w:r w:rsidR="003B5D4F" w:rsidRPr="001842BF">
        <w:rPr>
          <w:rFonts w:eastAsia="Calibri" w:cs="Calibri"/>
          <w:color w:val="000000" w:themeColor="text1"/>
          <w:szCs w:val="24"/>
          <w:lang w:val="pl-PL"/>
        </w:rPr>
        <w:t xml:space="preserve">obecność </w:t>
      </w:r>
      <w:r w:rsidRPr="001842BF">
        <w:rPr>
          <w:rFonts w:eastAsia="Calibri" w:cs="Calibri"/>
          <w:color w:val="000000" w:themeColor="text1"/>
          <w:szCs w:val="24"/>
          <w:lang w:val="pl-PL"/>
        </w:rPr>
        <w:t>obszar</w:t>
      </w:r>
      <w:r w:rsidR="003B5D4F" w:rsidRPr="001842BF">
        <w:rPr>
          <w:rFonts w:eastAsia="Calibri" w:cs="Calibri"/>
          <w:color w:val="000000" w:themeColor="text1"/>
          <w:szCs w:val="24"/>
          <w:lang w:val="pl-PL"/>
        </w:rPr>
        <w:t>ów</w:t>
      </w:r>
      <w:r w:rsidRPr="001842BF">
        <w:rPr>
          <w:rFonts w:eastAsia="Calibri" w:cs="Calibri"/>
          <w:color w:val="000000" w:themeColor="text1"/>
          <w:szCs w:val="24"/>
          <w:lang w:val="pl-PL"/>
        </w:rPr>
        <w:t xml:space="preserve"> atrakcyjn</w:t>
      </w:r>
      <w:r w:rsidR="003B5D4F" w:rsidRPr="001842BF">
        <w:rPr>
          <w:rFonts w:eastAsia="Calibri" w:cs="Calibri"/>
          <w:color w:val="000000" w:themeColor="text1"/>
          <w:szCs w:val="24"/>
          <w:lang w:val="pl-PL"/>
        </w:rPr>
        <w:t>ych</w:t>
      </w:r>
      <w:r w:rsidRPr="001842BF">
        <w:rPr>
          <w:rFonts w:eastAsia="Calibri" w:cs="Calibri"/>
          <w:color w:val="000000" w:themeColor="text1"/>
          <w:szCs w:val="24"/>
          <w:lang w:val="pl-PL"/>
        </w:rPr>
        <w:t xml:space="preserve"> przyrodniczo. Potencjały rozwojowe zostały określone w toku pracy warsztatowej na bazie dotychczasowych analiz oraz wiedzy przedstawicieli samorządów. Dzięki temu powstał</w:t>
      </w:r>
      <w:r w:rsidR="003B5D4F" w:rsidRPr="001842BF">
        <w:rPr>
          <w:rFonts w:eastAsia="Calibri" w:cs="Calibri"/>
          <w:color w:val="000000" w:themeColor="text1"/>
          <w:szCs w:val="24"/>
          <w:lang w:val="pl-PL"/>
        </w:rPr>
        <w:t>a</w:t>
      </w:r>
      <w:r w:rsidRPr="001842BF">
        <w:rPr>
          <w:rFonts w:eastAsia="Calibri" w:cs="Calibri"/>
          <w:color w:val="000000" w:themeColor="text1"/>
          <w:szCs w:val="24"/>
          <w:lang w:val="pl-PL"/>
        </w:rPr>
        <w:t xml:space="preserve"> lista kl</w:t>
      </w:r>
      <w:r w:rsidR="00566D9F" w:rsidRPr="001842BF">
        <w:rPr>
          <w:rFonts w:eastAsia="Calibri" w:cs="Calibri"/>
          <w:color w:val="000000" w:themeColor="text1"/>
          <w:szCs w:val="24"/>
          <w:lang w:val="pl-PL"/>
        </w:rPr>
        <w:t>u</w:t>
      </w:r>
      <w:r w:rsidRPr="001842BF">
        <w:rPr>
          <w:rFonts w:eastAsia="Calibri" w:cs="Calibri"/>
          <w:color w:val="000000" w:themeColor="text1"/>
          <w:szCs w:val="24"/>
          <w:lang w:val="pl-PL"/>
        </w:rPr>
        <w:t xml:space="preserve">czowych produktów </w:t>
      </w:r>
      <w:r w:rsidR="003B5D4F" w:rsidRPr="001842BF">
        <w:rPr>
          <w:rFonts w:eastAsia="Calibri" w:cs="Calibri"/>
          <w:color w:val="000000" w:themeColor="text1"/>
          <w:szCs w:val="24"/>
          <w:lang w:val="pl-PL"/>
        </w:rPr>
        <w:t>budujących potencjał zrzeszonych samorządów.</w:t>
      </w:r>
    </w:p>
    <w:p w14:paraId="249C70E5" w14:textId="46B4D344" w:rsidR="004254AE" w:rsidRPr="004254AE" w:rsidRDefault="004254AE" w:rsidP="004254AE">
      <w:pPr>
        <w:pStyle w:val="Legenda"/>
        <w:rPr>
          <w:szCs w:val="24"/>
        </w:rPr>
      </w:pPr>
      <w:bookmarkStart w:id="1" w:name="_Toc82884619"/>
      <w:r>
        <w:t xml:space="preserve">Tabela </w:t>
      </w:r>
      <w:r>
        <w:fldChar w:fldCharType="begin"/>
      </w:r>
      <w:r>
        <w:instrText xml:space="preserve"> SEQ Tabela \* ARABIC </w:instrText>
      </w:r>
      <w:r>
        <w:fldChar w:fldCharType="separate"/>
      </w:r>
      <w:r>
        <w:t>1</w:t>
      </w:r>
      <w:r>
        <w:fldChar w:fldCharType="end"/>
      </w:r>
      <w:r>
        <w:tab/>
      </w:r>
      <w:r w:rsidRPr="001842BF">
        <w:rPr>
          <w:szCs w:val="24"/>
        </w:rPr>
        <w:t>Produkty obszaru partnerstwa</w:t>
      </w:r>
      <w:bookmarkEnd w:id="1"/>
    </w:p>
    <w:tbl>
      <w:tblPr>
        <w:tblW w:w="9058" w:type="dxa"/>
        <w:tblLayout w:type="fixed"/>
        <w:tblLook w:val="06A0" w:firstRow="1" w:lastRow="0" w:firstColumn="1" w:lastColumn="0" w:noHBand="1" w:noVBand="1"/>
        <w:tblCaption w:val="Produkty Partnerstwa 307"/>
        <w:tblDescription w:val="tabela przedstawia produkty Partnerstwa na 307"/>
      </w:tblPr>
      <w:tblGrid>
        <w:gridCol w:w="4243"/>
        <w:gridCol w:w="4815"/>
      </w:tblGrid>
      <w:tr w:rsidR="004B72DE" w:rsidRPr="00266DFB" w14:paraId="4D9BB536" w14:textId="77777777" w:rsidTr="00EA7660">
        <w:trPr>
          <w:trHeight w:val="6510"/>
        </w:trPr>
        <w:tc>
          <w:tcPr>
            <w:tcW w:w="42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08755" w14:textId="77777777" w:rsidR="004B72DE" w:rsidRPr="001842BF" w:rsidRDefault="004B72DE" w:rsidP="00EA7660">
            <w:pPr>
              <w:tabs>
                <w:tab w:val="left" w:pos="2150"/>
              </w:tabs>
              <w:spacing w:before="0" w:after="120" w:line="240" w:lineRule="auto"/>
              <w:ind w:left="164"/>
              <w:rPr>
                <w:szCs w:val="24"/>
                <w:lang w:val="pl-PL"/>
              </w:rPr>
            </w:pPr>
            <w:r w:rsidRPr="001842BF">
              <w:rPr>
                <w:rFonts w:eastAsia="Calibri" w:cs="Calibri"/>
                <w:b/>
                <w:bCs/>
                <w:szCs w:val="24"/>
                <w:lang w:val="pl-PL"/>
              </w:rPr>
              <w:t xml:space="preserve">Produkty z małym wpływem, ale dużym potencjałem </w:t>
            </w:r>
          </w:p>
          <w:p w14:paraId="4344B13A" w14:textId="77777777" w:rsidR="004B72DE" w:rsidRPr="001842BF" w:rsidRDefault="004B72DE" w:rsidP="00EA7660">
            <w:pPr>
              <w:tabs>
                <w:tab w:val="left" w:pos="2150"/>
              </w:tabs>
              <w:spacing w:before="0" w:after="120" w:line="240" w:lineRule="auto"/>
              <w:ind w:left="164"/>
              <w:rPr>
                <w:szCs w:val="24"/>
                <w:lang w:val="pl-PL"/>
              </w:rPr>
            </w:pPr>
            <w:r w:rsidRPr="001842BF">
              <w:rPr>
                <w:rFonts w:eastAsia="Calibri" w:cs="Calibri"/>
                <w:szCs w:val="24"/>
                <w:lang w:val="pl-PL"/>
              </w:rPr>
              <w:t xml:space="preserve">stawy hodowlane, zakład hodowli ryb </w:t>
            </w:r>
          </w:p>
          <w:p w14:paraId="3D4FE6BF" w14:textId="77777777" w:rsidR="004B72DE" w:rsidRPr="001842BF" w:rsidRDefault="004B72DE" w:rsidP="00EA7660">
            <w:pPr>
              <w:tabs>
                <w:tab w:val="left" w:pos="2150"/>
              </w:tabs>
              <w:spacing w:before="0" w:after="120" w:line="240" w:lineRule="auto"/>
              <w:ind w:left="164"/>
              <w:rPr>
                <w:szCs w:val="24"/>
                <w:lang w:val="pl-PL"/>
              </w:rPr>
            </w:pPr>
            <w:r w:rsidRPr="001842BF">
              <w:rPr>
                <w:rFonts w:eastAsia="Calibri" w:cs="Calibri"/>
                <w:szCs w:val="24"/>
                <w:lang w:val="pl-PL"/>
              </w:rPr>
              <w:t>synagoga która zostanie przebudowana na cele kulturalno-społeczne</w:t>
            </w:r>
          </w:p>
          <w:p w14:paraId="3D53FDB6" w14:textId="77777777" w:rsidR="004B72DE" w:rsidRPr="001842BF" w:rsidRDefault="004B72DE" w:rsidP="00EA7660">
            <w:pPr>
              <w:tabs>
                <w:tab w:val="left" w:pos="2150"/>
              </w:tabs>
              <w:spacing w:before="0" w:after="120" w:line="240" w:lineRule="auto"/>
              <w:ind w:left="164"/>
              <w:rPr>
                <w:szCs w:val="24"/>
                <w:lang w:val="pl-PL"/>
              </w:rPr>
            </w:pPr>
            <w:r w:rsidRPr="001842BF">
              <w:rPr>
                <w:rFonts w:eastAsia="Calibri" w:cs="Calibri"/>
                <w:szCs w:val="24"/>
                <w:lang w:val="pl-PL"/>
              </w:rPr>
              <w:t xml:space="preserve"> zabytkowy park miejski w Kępnie</w:t>
            </w:r>
          </w:p>
          <w:p w14:paraId="5A38FE2A" w14:textId="77777777" w:rsidR="004B72DE" w:rsidRPr="001842BF" w:rsidRDefault="004B72DE" w:rsidP="00EA7660">
            <w:pPr>
              <w:tabs>
                <w:tab w:val="left" w:pos="2150"/>
              </w:tabs>
              <w:spacing w:before="0" w:after="120" w:line="240" w:lineRule="auto"/>
              <w:ind w:left="164"/>
              <w:rPr>
                <w:szCs w:val="24"/>
                <w:lang w:val="pl-PL"/>
              </w:rPr>
            </w:pPr>
            <w:r w:rsidRPr="001842BF">
              <w:rPr>
                <w:rFonts w:eastAsia="Calibri" w:cs="Calibri"/>
                <w:szCs w:val="24"/>
                <w:lang w:val="pl-PL"/>
              </w:rPr>
              <w:t xml:space="preserve"> liczne i aktywne ochotnicze straże pożarne</w:t>
            </w:r>
          </w:p>
          <w:p w14:paraId="577B834C" w14:textId="77777777" w:rsidR="004B72DE" w:rsidRPr="001842BF" w:rsidRDefault="004B72DE" w:rsidP="00EA7660">
            <w:pPr>
              <w:tabs>
                <w:tab w:val="left" w:pos="2150"/>
              </w:tabs>
              <w:spacing w:before="0" w:after="120" w:line="240" w:lineRule="auto"/>
              <w:ind w:left="164"/>
              <w:rPr>
                <w:rFonts w:eastAsia="Calibri" w:cs="Calibri"/>
                <w:szCs w:val="24"/>
                <w:lang w:val="pl-PL"/>
              </w:rPr>
            </w:pPr>
            <w:r w:rsidRPr="001842BF">
              <w:rPr>
                <w:rFonts w:eastAsia="Calibri" w:cs="Calibri"/>
                <w:szCs w:val="24"/>
                <w:lang w:val="pl-PL"/>
              </w:rPr>
              <w:t>sanktuaria św. Idziego w Mikorzynie oraz koncerty muzyki religijnej</w:t>
            </w:r>
          </w:p>
        </w:tc>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8E5FB"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b/>
                <w:bCs/>
                <w:szCs w:val="24"/>
                <w:lang w:val="pl-PL"/>
              </w:rPr>
              <w:t xml:space="preserve">Produkty z dużym wpływem i dużym potencjałem </w:t>
            </w:r>
          </w:p>
          <w:p w14:paraId="2B4BB330"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piwo Namysłów </w:t>
            </w:r>
          </w:p>
          <w:p w14:paraId="12260C96"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przemysł meblarski </w:t>
            </w:r>
          </w:p>
          <w:p w14:paraId="58BD894B"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pogranicze łączenie tradycji wielkopolskich, dolnośląskich, opolskich </w:t>
            </w:r>
          </w:p>
          <w:p w14:paraId="7A48E1ED"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hemodializy w szpitalu w Kępnie </w:t>
            </w:r>
          </w:p>
          <w:p w14:paraId="59103F93"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szlak kościołów drewnianych </w:t>
            </w:r>
          </w:p>
          <w:p w14:paraId="5F63DB9E"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lasy </w:t>
            </w:r>
          </w:p>
          <w:p w14:paraId="14ED27D9"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dogodne położenie, węzeł tranzytowy</w:t>
            </w:r>
          </w:p>
          <w:p w14:paraId="691E7570"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Obszar Natura 2000 </w:t>
            </w:r>
          </w:p>
          <w:p w14:paraId="508C4013"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szCs w:val="24"/>
                <w:lang w:val="pl-PL"/>
              </w:rPr>
              <w:t xml:space="preserve">pływalnia, hala widowiskowo-sportowa </w:t>
            </w:r>
          </w:p>
          <w:p w14:paraId="2F82F271" w14:textId="6E81DEB9" w:rsidR="00EA7660" w:rsidRPr="001842BF" w:rsidRDefault="004B72DE" w:rsidP="00EA7660">
            <w:pPr>
              <w:tabs>
                <w:tab w:val="left" w:pos="2150"/>
              </w:tabs>
              <w:spacing w:before="0" w:after="120" w:line="240" w:lineRule="auto"/>
              <w:ind w:left="173"/>
              <w:rPr>
                <w:rFonts w:eastAsia="Calibri" w:cs="Calibri"/>
                <w:szCs w:val="24"/>
                <w:lang w:val="pl-PL"/>
              </w:rPr>
            </w:pPr>
            <w:r w:rsidRPr="001842BF">
              <w:rPr>
                <w:rFonts w:eastAsia="Calibri" w:cs="Calibri"/>
                <w:szCs w:val="24"/>
                <w:lang w:val="pl-PL"/>
              </w:rPr>
              <w:t xml:space="preserve">LGD Wrota Wielkopolski </w:t>
            </w:r>
          </w:p>
        </w:tc>
      </w:tr>
      <w:tr w:rsidR="004B72DE" w:rsidRPr="001842BF" w14:paraId="1239086C" w14:textId="77777777" w:rsidTr="00EA7660">
        <w:trPr>
          <w:trHeight w:val="7501"/>
        </w:trPr>
        <w:tc>
          <w:tcPr>
            <w:tcW w:w="42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EFE"/>
          </w:tcPr>
          <w:p w14:paraId="6983C27D"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b/>
                <w:bCs/>
                <w:color w:val="000000" w:themeColor="text1"/>
                <w:szCs w:val="24"/>
                <w:lang w:val="pl-PL"/>
              </w:rPr>
              <w:lastRenderedPageBreak/>
              <w:t xml:space="preserve">Mały wpływ i mały potencjał </w:t>
            </w:r>
          </w:p>
          <w:p w14:paraId="7EC9287F"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sady w Świerczowie </w:t>
            </w:r>
          </w:p>
          <w:p w14:paraId="06239058"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grupa poszukiwawczo-ratownicza w Świerczowie </w:t>
            </w:r>
          </w:p>
          <w:p w14:paraId="1D652B5B"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ogólnopolski bieg Janusza </w:t>
            </w:r>
            <w:proofErr w:type="spellStart"/>
            <w:r w:rsidRPr="001842BF">
              <w:rPr>
                <w:rFonts w:eastAsia="Calibri" w:cs="Calibri"/>
                <w:color w:val="000000" w:themeColor="text1"/>
                <w:szCs w:val="24"/>
                <w:lang w:val="pl-PL"/>
              </w:rPr>
              <w:t>Smiatacza</w:t>
            </w:r>
            <w:proofErr w:type="spellEnd"/>
            <w:r w:rsidRPr="001842BF">
              <w:rPr>
                <w:rFonts w:eastAsia="Calibri" w:cs="Calibri"/>
                <w:color w:val="000000" w:themeColor="text1"/>
                <w:szCs w:val="24"/>
                <w:lang w:val="pl-PL"/>
              </w:rPr>
              <w:t xml:space="preserve"> </w:t>
            </w:r>
          </w:p>
          <w:p w14:paraId="4D3CFC0D"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stowarzyszenie zajmujące się tresurą </w:t>
            </w:r>
          </w:p>
          <w:p w14:paraId="379E6F31"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Lokalna Grupa Rybacka (gmina Świerczów) </w:t>
            </w:r>
          </w:p>
          <w:p w14:paraId="541C76ED"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ogólnopolski plener malarski w Baranowie</w:t>
            </w:r>
          </w:p>
          <w:p w14:paraId="630B50EA"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Muzeum Ziemi Kępińskiej</w:t>
            </w:r>
          </w:p>
          <w:p w14:paraId="442C13A6"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biegi uliczne</w:t>
            </w:r>
          </w:p>
          <w:p w14:paraId="69FA9DB2"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zakłady produkcyjny w Świerczowie </w:t>
            </w:r>
          </w:p>
          <w:p w14:paraId="4E80A010"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festiwal kultury ludowej w Wilkowie </w:t>
            </w:r>
          </w:p>
          <w:p w14:paraId="37895CF4"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Teatr Echo Pałacu w Mroczeniu </w:t>
            </w:r>
          </w:p>
          <w:p w14:paraId="2BBFDFFF"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farma wiatrowa </w:t>
            </w:r>
          </w:p>
          <w:p w14:paraId="7B010DEE"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 xml:space="preserve">zakład leczenia odwykowego w Woskowicach Małych </w:t>
            </w:r>
          </w:p>
          <w:p w14:paraId="72804A8F" w14:textId="77777777" w:rsidR="004B72DE" w:rsidRPr="001842BF" w:rsidRDefault="004B72DE" w:rsidP="00EA7660">
            <w:pPr>
              <w:tabs>
                <w:tab w:val="left" w:pos="2150"/>
              </w:tabs>
              <w:spacing w:before="0" w:after="120" w:line="240" w:lineRule="auto"/>
              <w:ind w:left="306"/>
              <w:rPr>
                <w:szCs w:val="24"/>
                <w:lang w:val="pl-PL"/>
              </w:rPr>
            </w:pPr>
            <w:r w:rsidRPr="001842BF">
              <w:rPr>
                <w:rFonts w:eastAsia="Calibri" w:cs="Calibri"/>
                <w:color w:val="000000" w:themeColor="text1"/>
                <w:szCs w:val="24"/>
                <w:lang w:val="pl-PL"/>
              </w:rPr>
              <w:t>konkurs fotograficzny w Trzcinicy</w:t>
            </w:r>
          </w:p>
        </w:tc>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EFE"/>
          </w:tcPr>
          <w:p w14:paraId="3EB94DC1"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b/>
                <w:bCs/>
                <w:color w:val="000000" w:themeColor="text1"/>
                <w:szCs w:val="24"/>
                <w:lang w:val="pl-PL"/>
              </w:rPr>
              <w:t xml:space="preserve">Duży wpływ i mały potencjał </w:t>
            </w:r>
          </w:p>
          <w:p w14:paraId="65E8BE0D"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color w:val="000000" w:themeColor="text1"/>
                <w:szCs w:val="24"/>
                <w:lang w:val="pl-PL"/>
              </w:rPr>
              <w:t>szpital rehabilitacyjno-leczniczy w zabytkowym pałacu</w:t>
            </w:r>
          </w:p>
          <w:p w14:paraId="2CCFE9DE"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color w:val="000000" w:themeColor="text1"/>
                <w:szCs w:val="24"/>
                <w:lang w:val="pl-PL"/>
              </w:rPr>
              <w:t xml:space="preserve">dwupoziomowy dworzec kolejowy w Kępnie </w:t>
            </w:r>
          </w:p>
          <w:p w14:paraId="3F4BA7C4"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color w:val="000000" w:themeColor="text1"/>
                <w:szCs w:val="24"/>
                <w:lang w:val="pl-PL"/>
              </w:rPr>
              <w:t xml:space="preserve">zawody konne </w:t>
            </w:r>
            <w:proofErr w:type="spellStart"/>
            <w:r w:rsidRPr="001842BF">
              <w:rPr>
                <w:rFonts w:eastAsia="Calibri" w:cs="Calibri"/>
                <w:color w:val="000000" w:themeColor="text1"/>
                <w:szCs w:val="24"/>
                <w:lang w:val="pl-PL"/>
              </w:rPr>
              <w:t>Jakubus</w:t>
            </w:r>
            <w:proofErr w:type="spellEnd"/>
            <w:r w:rsidRPr="001842BF">
              <w:rPr>
                <w:rFonts w:eastAsia="Calibri" w:cs="Calibri"/>
                <w:color w:val="000000" w:themeColor="text1"/>
                <w:szCs w:val="24"/>
                <w:lang w:val="pl-PL"/>
              </w:rPr>
              <w:t xml:space="preserve"> </w:t>
            </w:r>
          </w:p>
          <w:p w14:paraId="546FD3EF"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color w:val="000000" w:themeColor="text1"/>
                <w:szCs w:val="24"/>
                <w:lang w:val="pl-PL"/>
              </w:rPr>
              <w:t xml:space="preserve">historia rodziny Bachów zajmującej się budową organów </w:t>
            </w:r>
          </w:p>
          <w:p w14:paraId="61224779" w14:textId="77777777" w:rsidR="004B72DE" w:rsidRPr="001842BF" w:rsidRDefault="004B72DE" w:rsidP="00EA7660">
            <w:pPr>
              <w:tabs>
                <w:tab w:val="left" w:pos="2150"/>
              </w:tabs>
              <w:spacing w:before="0" w:after="120" w:line="240" w:lineRule="auto"/>
              <w:ind w:left="173"/>
              <w:rPr>
                <w:szCs w:val="24"/>
                <w:lang w:val="en-US"/>
              </w:rPr>
            </w:pPr>
            <w:proofErr w:type="spellStart"/>
            <w:r w:rsidRPr="001842BF">
              <w:rPr>
                <w:rFonts w:eastAsia="Calibri" w:cs="Calibri"/>
                <w:color w:val="000000" w:themeColor="text1"/>
                <w:szCs w:val="24"/>
                <w:lang w:val="en-US"/>
              </w:rPr>
              <w:t>okna</w:t>
            </w:r>
            <w:proofErr w:type="spellEnd"/>
            <w:r w:rsidRPr="001842BF">
              <w:rPr>
                <w:rFonts w:eastAsia="Calibri" w:cs="Calibri"/>
                <w:color w:val="000000" w:themeColor="text1"/>
                <w:szCs w:val="24"/>
                <w:lang w:val="en-US"/>
              </w:rPr>
              <w:t xml:space="preserve"> Velux </w:t>
            </w:r>
          </w:p>
          <w:p w14:paraId="7B1CCA04" w14:textId="77777777" w:rsidR="004B72DE" w:rsidRPr="001842BF" w:rsidRDefault="004B72DE" w:rsidP="00EA7660">
            <w:pPr>
              <w:tabs>
                <w:tab w:val="left" w:pos="2150"/>
              </w:tabs>
              <w:spacing w:before="0" w:after="120" w:line="240" w:lineRule="auto"/>
              <w:ind w:left="173"/>
              <w:rPr>
                <w:szCs w:val="24"/>
                <w:lang w:val="en-US"/>
              </w:rPr>
            </w:pPr>
            <w:proofErr w:type="spellStart"/>
            <w:r w:rsidRPr="001842BF">
              <w:rPr>
                <w:rFonts w:eastAsia="Calibri" w:cs="Calibri"/>
                <w:color w:val="000000" w:themeColor="text1"/>
                <w:szCs w:val="24"/>
                <w:lang w:val="en-US"/>
              </w:rPr>
              <w:t>fabryka</w:t>
            </w:r>
            <w:proofErr w:type="spellEnd"/>
            <w:r w:rsidRPr="001842BF">
              <w:rPr>
                <w:rFonts w:eastAsia="Calibri" w:cs="Calibri"/>
                <w:color w:val="000000" w:themeColor="text1"/>
                <w:szCs w:val="24"/>
                <w:lang w:val="en-US"/>
              </w:rPr>
              <w:t xml:space="preserve"> </w:t>
            </w:r>
            <w:proofErr w:type="spellStart"/>
            <w:r w:rsidRPr="001842BF">
              <w:rPr>
                <w:rFonts w:eastAsia="Calibri" w:cs="Calibri"/>
                <w:color w:val="000000" w:themeColor="text1"/>
                <w:szCs w:val="24"/>
                <w:lang w:val="en-US"/>
              </w:rPr>
              <w:t>lodów</w:t>
            </w:r>
            <w:proofErr w:type="spellEnd"/>
            <w:r w:rsidRPr="001842BF">
              <w:rPr>
                <w:rFonts w:eastAsia="Calibri" w:cs="Calibri"/>
                <w:color w:val="000000" w:themeColor="text1"/>
                <w:szCs w:val="24"/>
                <w:lang w:val="en-US"/>
              </w:rPr>
              <w:t xml:space="preserve"> </w:t>
            </w:r>
            <w:proofErr w:type="spellStart"/>
            <w:r w:rsidRPr="001842BF">
              <w:rPr>
                <w:rFonts w:eastAsia="Calibri" w:cs="Calibri"/>
                <w:color w:val="000000" w:themeColor="text1"/>
                <w:szCs w:val="24"/>
                <w:lang w:val="en-US"/>
              </w:rPr>
              <w:t>Froneri</w:t>
            </w:r>
            <w:proofErr w:type="spellEnd"/>
            <w:r w:rsidRPr="001842BF">
              <w:rPr>
                <w:rFonts w:eastAsia="Calibri" w:cs="Calibri"/>
                <w:color w:val="000000" w:themeColor="text1"/>
                <w:szCs w:val="24"/>
                <w:lang w:val="en-US"/>
              </w:rPr>
              <w:t xml:space="preserve"> (</w:t>
            </w:r>
            <w:proofErr w:type="spellStart"/>
            <w:r w:rsidRPr="001842BF">
              <w:rPr>
                <w:rFonts w:eastAsia="Calibri" w:cs="Calibri"/>
                <w:color w:val="000000" w:themeColor="text1"/>
                <w:szCs w:val="24"/>
                <w:lang w:val="en-US"/>
              </w:rPr>
              <w:t>Shoeler</w:t>
            </w:r>
            <w:proofErr w:type="spellEnd"/>
            <w:r w:rsidRPr="001842BF">
              <w:rPr>
                <w:rFonts w:eastAsia="Calibri" w:cs="Calibri"/>
                <w:color w:val="000000" w:themeColor="text1"/>
                <w:szCs w:val="24"/>
                <w:lang w:val="en-US"/>
              </w:rPr>
              <w:t xml:space="preserve">, Koral, Nestle) </w:t>
            </w:r>
          </w:p>
          <w:p w14:paraId="1A7EEC39" w14:textId="77777777" w:rsidR="004B72DE" w:rsidRPr="001842BF" w:rsidRDefault="004B72DE" w:rsidP="00EA7660">
            <w:pPr>
              <w:tabs>
                <w:tab w:val="left" w:pos="2150"/>
              </w:tabs>
              <w:spacing w:before="0" w:after="120" w:line="240" w:lineRule="auto"/>
              <w:ind w:left="173"/>
              <w:rPr>
                <w:szCs w:val="24"/>
                <w:lang w:val="pl-PL"/>
              </w:rPr>
            </w:pPr>
            <w:r w:rsidRPr="001842BF">
              <w:rPr>
                <w:rFonts w:eastAsia="Calibri" w:cs="Calibri"/>
                <w:color w:val="000000" w:themeColor="text1"/>
                <w:szCs w:val="24"/>
                <w:lang w:val="pl-PL"/>
              </w:rPr>
              <w:t xml:space="preserve">sosna rychtalska </w:t>
            </w:r>
          </w:p>
        </w:tc>
      </w:tr>
    </w:tbl>
    <w:p w14:paraId="3104D62D" w14:textId="77777777" w:rsidR="004B72DE" w:rsidRPr="001842BF" w:rsidRDefault="004B72DE" w:rsidP="004B72DE">
      <w:pPr>
        <w:pStyle w:val="podpiselementu"/>
        <w:rPr>
          <w:rFonts w:asciiTheme="minorHAnsi" w:hAnsiTheme="minorHAnsi"/>
          <w:szCs w:val="24"/>
          <w:lang w:val="pl-PL"/>
        </w:rPr>
      </w:pPr>
      <w:r w:rsidRPr="001842BF">
        <w:rPr>
          <w:rFonts w:asciiTheme="minorHAnsi" w:hAnsiTheme="minorHAnsi"/>
          <w:szCs w:val="24"/>
          <w:lang w:val="pl-PL"/>
        </w:rPr>
        <w:t>Źródło: opracowanie ZMP na podstawie warsztatów strategicznych</w:t>
      </w:r>
    </w:p>
    <w:p w14:paraId="21994601" w14:textId="77777777" w:rsidR="004B72DE" w:rsidRPr="001842BF" w:rsidRDefault="004B72DE" w:rsidP="004B72DE">
      <w:pPr>
        <w:spacing w:line="276" w:lineRule="exact"/>
        <w:rPr>
          <w:szCs w:val="24"/>
          <w:lang w:val="pl-PL"/>
        </w:rPr>
      </w:pPr>
      <w:r w:rsidRPr="001842BF">
        <w:rPr>
          <w:rFonts w:eastAsia="Calibri" w:cs="Calibri"/>
          <w:b/>
          <w:bCs/>
          <w:color w:val="000000" w:themeColor="text1"/>
          <w:szCs w:val="24"/>
          <w:lang w:val="pl-PL"/>
        </w:rPr>
        <w:t>Ponadto z analizy wskaźnikowej wynika, że najważniejsze potencjały obszaru to:</w:t>
      </w:r>
    </w:p>
    <w:p w14:paraId="101F5D0C"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korzystna sytuacja demograficzna w szczególności poprawiające się saldo migracji oraz duża liczba dzieci do 14 roku życia</w:t>
      </w:r>
    </w:p>
    <w:p w14:paraId="1E41502E"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szybko rozwijająca się gospodarczo i demograficznie gmina Baranów</w:t>
      </w:r>
    </w:p>
    <w:p w14:paraId="4AADBEBD"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dynamiczny rozwój mieszkalnictwa w Namysłowie</w:t>
      </w:r>
    </w:p>
    <w:p w14:paraId="067B4430"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tereny rolnicze i wysoko rozwinięte gospodarstwa rolne w gminach opolskich</w:t>
      </w:r>
    </w:p>
    <w:p w14:paraId="41F38BA7"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dobra sytuacja o obszarze edukacje w powiecie kępińskim</w:t>
      </w:r>
    </w:p>
    <w:p w14:paraId="37415192"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dobra sytuacja usług zdrowotnych w powiecie namysłowskim</w:t>
      </w:r>
    </w:p>
    <w:p w14:paraId="5FE327F4"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dobra oferta i infrastruktura sportowa</w:t>
      </w:r>
    </w:p>
    <w:p w14:paraId="28809448"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wysoka jakość usług rynkowych dla mieszkańców</w:t>
      </w:r>
    </w:p>
    <w:p w14:paraId="67C5636C"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rozwój branży budowlanej</w:t>
      </w:r>
    </w:p>
    <w:p w14:paraId="1A841B33"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lastRenderedPageBreak/>
        <w:t>- strefa przemysłowa w Namysłowie</w:t>
      </w:r>
    </w:p>
    <w:p w14:paraId="59143BC2" w14:textId="77777777" w:rsidR="004B72DE" w:rsidRPr="001842BF" w:rsidRDefault="004B72DE" w:rsidP="004B72DE">
      <w:pPr>
        <w:spacing w:line="276" w:lineRule="exact"/>
        <w:rPr>
          <w:szCs w:val="24"/>
          <w:lang w:val="pl-PL"/>
        </w:rPr>
      </w:pPr>
      <w:r w:rsidRPr="001842BF">
        <w:rPr>
          <w:rFonts w:eastAsia="Calibri" w:cs="Calibri"/>
          <w:color w:val="000000" w:themeColor="text1"/>
          <w:szCs w:val="24"/>
          <w:lang w:val="pl-PL"/>
        </w:rPr>
        <w:t>- stabilna sytuacja finansowa samorządów</w:t>
      </w:r>
    </w:p>
    <w:p w14:paraId="78455F35" w14:textId="77777777" w:rsidR="004B72DE" w:rsidRPr="001842BF" w:rsidRDefault="004B72DE" w:rsidP="004B72DE">
      <w:pPr>
        <w:rPr>
          <w:szCs w:val="24"/>
          <w:lang w:val="pl-PL"/>
        </w:rPr>
      </w:pPr>
      <w:r w:rsidRPr="001842BF">
        <w:rPr>
          <w:rFonts w:eastAsia="Calibri" w:cs="Calibri"/>
          <w:color w:val="000000" w:themeColor="text1"/>
          <w:szCs w:val="24"/>
          <w:lang w:val="pl-PL"/>
        </w:rPr>
        <w:t>- wysoki stopień pokrycia planami zagospodarowania przestrzennego, zwarta zabudowa, dostęp do sieci.</w:t>
      </w:r>
    </w:p>
    <w:p w14:paraId="0B747E69" w14:textId="1168140D" w:rsidR="004B72DE" w:rsidRPr="001842BF" w:rsidRDefault="003B5D4F" w:rsidP="004B72DE">
      <w:pPr>
        <w:rPr>
          <w:szCs w:val="24"/>
          <w:lang w:val="pl-PL"/>
        </w:rPr>
      </w:pPr>
      <w:r w:rsidRPr="001842BF">
        <w:rPr>
          <w:szCs w:val="24"/>
          <w:lang w:val="pl-PL"/>
        </w:rPr>
        <w:t xml:space="preserve">Podobnie w </w:t>
      </w:r>
      <w:r w:rsidR="004B72DE" w:rsidRPr="001842BF">
        <w:rPr>
          <w:szCs w:val="24"/>
          <w:lang w:val="pl-PL"/>
        </w:rPr>
        <w:t xml:space="preserve">toku prac sformułowano 11 podstawowych, kluczowych problemów, określono ich przyczyny, a także skutki jakie za sobą niosą albo będą niosły w latach przyszłych. Następnie problemy zostały poddane </w:t>
      </w:r>
      <w:proofErr w:type="spellStart"/>
      <w:r w:rsidR="004B72DE" w:rsidRPr="001842BF">
        <w:rPr>
          <w:szCs w:val="24"/>
          <w:lang w:val="pl-PL"/>
        </w:rPr>
        <w:t>rangowaniu</w:t>
      </w:r>
      <w:proofErr w:type="spellEnd"/>
      <w:r w:rsidR="004B72DE" w:rsidRPr="001842BF">
        <w:rPr>
          <w:szCs w:val="24"/>
          <w:lang w:val="pl-PL"/>
        </w:rPr>
        <w:t xml:space="preserve"> i uszeregowane od najważniejszego do najmniej istotnego. Ranking problemów dla Partnerstwa na 307 prezentuje się tak jak poniżej.</w:t>
      </w:r>
    </w:p>
    <w:p w14:paraId="5029D579" w14:textId="08213D83" w:rsidR="004254AE" w:rsidRDefault="004254AE" w:rsidP="004254AE">
      <w:pPr>
        <w:pStyle w:val="Legenda"/>
      </w:pPr>
      <w:bookmarkStart w:id="2" w:name="_Toc82884620"/>
      <w:r>
        <w:t xml:space="preserve">Tabela </w:t>
      </w:r>
      <w:r>
        <w:fldChar w:fldCharType="begin"/>
      </w:r>
      <w:r>
        <w:instrText xml:space="preserve"> SEQ Tabela \* ARABIC </w:instrText>
      </w:r>
      <w:r>
        <w:fldChar w:fldCharType="separate"/>
      </w:r>
      <w:r>
        <w:t>2</w:t>
      </w:r>
      <w:r>
        <w:fldChar w:fldCharType="end"/>
      </w:r>
      <w:r>
        <w:tab/>
      </w:r>
      <w:r w:rsidRPr="001842BF">
        <w:rPr>
          <w:szCs w:val="24"/>
        </w:rPr>
        <w:t>Ranking problemów, deficytów i barier rozwojowych partnerstwa</w:t>
      </w:r>
      <w:bookmarkEnd w:id="2"/>
    </w:p>
    <w:tbl>
      <w:tblPr>
        <w:tblStyle w:val="CWD"/>
        <w:tblW w:w="5000" w:type="pct"/>
        <w:tblLook w:val="04A0" w:firstRow="1" w:lastRow="0" w:firstColumn="1" w:lastColumn="0" w:noHBand="0" w:noVBand="1"/>
      </w:tblPr>
      <w:tblGrid>
        <w:gridCol w:w="2214"/>
        <w:gridCol w:w="4914"/>
        <w:gridCol w:w="1932"/>
      </w:tblGrid>
      <w:tr w:rsidR="004B72DE" w:rsidRPr="001842BF" w14:paraId="651EFF0B" w14:textId="77777777" w:rsidTr="00B57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Pr>
          <w:p w14:paraId="30B48C50" w14:textId="77777777" w:rsidR="004B72DE" w:rsidRPr="001842BF" w:rsidRDefault="004B72DE" w:rsidP="00B57D52">
            <w:pPr>
              <w:ind w:left="33"/>
              <w:rPr>
                <w:rStyle w:val="Pogrubienie"/>
                <w:b/>
                <w:bCs w:val="0"/>
                <w:szCs w:val="24"/>
                <w:lang w:val="pl-PL"/>
              </w:rPr>
            </w:pPr>
            <w:r w:rsidRPr="001842BF">
              <w:rPr>
                <w:rStyle w:val="Pogrubienie"/>
                <w:b/>
                <w:bCs w:val="0"/>
                <w:szCs w:val="24"/>
                <w:lang w:val="pl-PL"/>
              </w:rPr>
              <w:t>Hierarchia ważności problemu</w:t>
            </w:r>
          </w:p>
        </w:tc>
        <w:tc>
          <w:tcPr>
            <w:tcW w:w="2712" w:type="pct"/>
          </w:tcPr>
          <w:p w14:paraId="197797A1" w14:textId="77777777" w:rsidR="004B72DE" w:rsidRPr="001842BF" w:rsidRDefault="004B72DE" w:rsidP="00B57D52">
            <w:pPr>
              <w:pStyle w:val="elementgraficznytabela"/>
              <w:cnfStyle w:val="100000000000" w:firstRow="1" w:lastRow="0" w:firstColumn="0" w:lastColumn="0" w:oddVBand="0" w:evenVBand="0" w:oddHBand="0" w:evenHBand="0" w:firstRowFirstColumn="0" w:firstRowLastColumn="0" w:lastRowFirstColumn="0" w:lastRowLastColumn="0"/>
              <w:rPr>
                <w:rStyle w:val="Pogrubienie"/>
                <w:b/>
                <w:bCs w:val="0"/>
                <w:szCs w:val="24"/>
              </w:rPr>
            </w:pPr>
            <w:r w:rsidRPr="001842BF">
              <w:rPr>
                <w:rStyle w:val="Pogrubienie"/>
                <w:b/>
                <w:bCs w:val="0"/>
                <w:szCs w:val="24"/>
              </w:rPr>
              <w:t>Nazwa problemu</w:t>
            </w:r>
          </w:p>
        </w:tc>
        <w:tc>
          <w:tcPr>
            <w:tcW w:w="1066" w:type="pct"/>
          </w:tcPr>
          <w:p w14:paraId="1C00C8AB" w14:textId="77777777" w:rsidR="004B72DE" w:rsidRPr="001842BF" w:rsidRDefault="004B72DE" w:rsidP="00B57D52">
            <w:pPr>
              <w:pStyle w:val="elementgraficznytabela"/>
              <w:cnfStyle w:val="100000000000" w:firstRow="1" w:lastRow="0" w:firstColumn="0" w:lastColumn="0" w:oddVBand="0" w:evenVBand="0" w:oddHBand="0" w:evenHBand="0" w:firstRowFirstColumn="0" w:firstRowLastColumn="0" w:lastRowFirstColumn="0" w:lastRowLastColumn="0"/>
              <w:rPr>
                <w:rStyle w:val="Pogrubienie"/>
                <w:b/>
                <w:bCs w:val="0"/>
                <w:szCs w:val="24"/>
              </w:rPr>
            </w:pPr>
            <w:r w:rsidRPr="001842BF">
              <w:rPr>
                <w:rStyle w:val="Pogrubienie"/>
                <w:b/>
                <w:bCs w:val="0"/>
                <w:szCs w:val="24"/>
              </w:rPr>
              <w:t>Obszar tematyczny</w:t>
            </w:r>
          </w:p>
        </w:tc>
      </w:tr>
      <w:tr w:rsidR="004B72DE" w:rsidRPr="001842BF" w14:paraId="6E63D873" w14:textId="77777777" w:rsidTr="00B57D52">
        <w:trPr>
          <w:trHeight w:val="974"/>
        </w:trPr>
        <w:tc>
          <w:tcPr>
            <w:cnfStyle w:val="001000000000" w:firstRow="0" w:lastRow="0" w:firstColumn="1" w:lastColumn="0" w:oddVBand="0" w:evenVBand="0" w:oddHBand="0" w:evenHBand="0" w:firstRowFirstColumn="0" w:firstRowLastColumn="0" w:lastRowFirstColumn="0" w:lastRowLastColumn="0"/>
            <w:tcW w:w="1222" w:type="pct"/>
          </w:tcPr>
          <w:p w14:paraId="712B284D" w14:textId="77777777" w:rsidR="004B72DE" w:rsidRPr="001842BF" w:rsidRDefault="004B72DE" w:rsidP="00B57D52">
            <w:pPr>
              <w:ind w:left="33"/>
              <w:rPr>
                <w:rStyle w:val="Pogrubienie"/>
                <w:rFonts w:cstheme="minorHAnsi"/>
                <w:b/>
                <w:bCs w:val="0"/>
                <w:szCs w:val="24"/>
                <w:lang w:val="pl-PL"/>
              </w:rPr>
            </w:pPr>
            <w:r w:rsidRPr="001842BF">
              <w:rPr>
                <w:rStyle w:val="Pogrubienie"/>
                <w:rFonts w:cstheme="minorHAnsi"/>
                <w:b/>
                <w:bCs w:val="0"/>
                <w:szCs w:val="24"/>
                <w:lang w:val="pl-PL"/>
              </w:rPr>
              <w:t>P</w:t>
            </w:r>
            <w:r w:rsidRPr="001842BF">
              <w:rPr>
                <w:rStyle w:val="Pogrubienie"/>
                <w:rFonts w:cstheme="minorHAnsi"/>
                <w:b/>
                <w:szCs w:val="24"/>
                <w:lang w:val="pl-PL"/>
              </w:rPr>
              <w:t>roblem kluczowy</w:t>
            </w:r>
          </w:p>
        </w:tc>
        <w:tc>
          <w:tcPr>
            <w:tcW w:w="2712" w:type="pct"/>
          </w:tcPr>
          <w:p w14:paraId="1FB613FA"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rFonts w:cstheme="minorHAnsi"/>
                <w:szCs w:val="24"/>
                <w:lang w:val="pl-PL"/>
              </w:rPr>
            </w:pPr>
            <w:r w:rsidRPr="001842BF">
              <w:rPr>
                <w:rFonts w:cstheme="minorHAnsi"/>
                <w:szCs w:val="24"/>
                <w:lang w:val="pl-PL"/>
              </w:rPr>
              <w:t>Brak zrównoważonego rozwoju wszystkich gmin partnerstwa - peryferyjność, szczególnie terenów wiejskich, przygranicznych</w:t>
            </w:r>
          </w:p>
        </w:tc>
        <w:tc>
          <w:tcPr>
            <w:tcW w:w="1066" w:type="pct"/>
          </w:tcPr>
          <w:p w14:paraId="272916FE"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rFonts w:cstheme="minorHAnsi"/>
                <w:szCs w:val="24"/>
              </w:rPr>
            </w:pPr>
            <w:r w:rsidRPr="001842BF">
              <w:rPr>
                <w:rFonts w:cstheme="minorHAnsi"/>
                <w:szCs w:val="24"/>
              </w:rPr>
              <w:t>międzysektorowy</w:t>
            </w:r>
          </w:p>
        </w:tc>
      </w:tr>
      <w:tr w:rsidR="004B72DE" w:rsidRPr="001842BF" w14:paraId="415F0F25" w14:textId="77777777" w:rsidTr="00B57D52">
        <w:trPr>
          <w:trHeight w:val="880"/>
        </w:trPr>
        <w:tc>
          <w:tcPr>
            <w:cnfStyle w:val="001000000000" w:firstRow="0" w:lastRow="0" w:firstColumn="1" w:lastColumn="0" w:oddVBand="0" w:evenVBand="0" w:oddHBand="0" w:evenHBand="0" w:firstRowFirstColumn="0" w:firstRowLastColumn="0" w:lastRowFirstColumn="0" w:lastRowLastColumn="0"/>
            <w:tcW w:w="1222" w:type="pct"/>
            <w:vMerge w:val="restart"/>
          </w:tcPr>
          <w:p w14:paraId="0773AD3D" w14:textId="77777777" w:rsidR="004B72DE" w:rsidRPr="001842BF" w:rsidRDefault="004B72DE" w:rsidP="00B57D52">
            <w:pPr>
              <w:ind w:left="33"/>
              <w:rPr>
                <w:rStyle w:val="Pogrubienie"/>
                <w:b/>
                <w:bCs w:val="0"/>
                <w:szCs w:val="24"/>
                <w:lang w:val="pl-PL"/>
              </w:rPr>
            </w:pPr>
            <w:r w:rsidRPr="001842BF">
              <w:rPr>
                <w:rStyle w:val="Pogrubienie"/>
                <w:b/>
                <w:bCs w:val="0"/>
                <w:szCs w:val="24"/>
                <w:lang w:val="pl-PL"/>
              </w:rPr>
              <w:t>Problem wysokiej wagi</w:t>
            </w:r>
          </w:p>
        </w:tc>
        <w:tc>
          <w:tcPr>
            <w:tcW w:w="2712" w:type="pct"/>
          </w:tcPr>
          <w:p w14:paraId="7BC9C191"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AppleSystemUIFont"/>
                <w:szCs w:val="24"/>
                <w:lang w:val="pl-PL"/>
              </w:rPr>
              <w:t>Niski poziom usług: medycznych, kulturalnych (szczególnie wyższego rzędu), dla seniorów, oferty dla dzieci i młodzieży</w:t>
            </w:r>
          </w:p>
        </w:tc>
        <w:tc>
          <w:tcPr>
            <w:tcW w:w="1066" w:type="pct"/>
          </w:tcPr>
          <w:p w14:paraId="0613D1AA"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społeczny</w:t>
            </w:r>
          </w:p>
        </w:tc>
      </w:tr>
      <w:tr w:rsidR="004B72DE" w:rsidRPr="001842BF" w14:paraId="730D3AF0"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tcPr>
          <w:p w14:paraId="76D4D49B" w14:textId="77777777" w:rsidR="004B72DE" w:rsidRPr="001842BF" w:rsidRDefault="004B72DE" w:rsidP="00B57D52">
            <w:pPr>
              <w:pStyle w:val="elementgraficznytabela"/>
              <w:rPr>
                <w:rStyle w:val="Pogrubienie"/>
                <w:b/>
                <w:bCs w:val="0"/>
                <w:szCs w:val="24"/>
              </w:rPr>
            </w:pPr>
          </w:p>
        </w:tc>
        <w:tc>
          <w:tcPr>
            <w:tcW w:w="2712" w:type="pct"/>
          </w:tcPr>
          <w:p w14:paraId="5DED3A2A"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AppleSystemUIFont"/>
                <w:szCs w:val="24"/>
                <w:lang w:val="pl-PL"/>
              </w:rPr>
              <w:t>Niska aktywność społeczna, partycypacja oraz więzi społeczne</w:t>
            </w:r>
          </w:p>
        </w:tc>
        <w:tc>
          <w:tcPr>
            <w:tcW w:w="1066" w:type="pct"/>
          </w:tcPr>
          <w:p w14:paraId="70DD40D6"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społeczny</w:t>
            </w:r>
          </w:p>
        </w:tc>
      </w:tr>
      <w:tr w:rsidR="004B72DE" w:rsidRPr="001842BF" w14:paraId="4CD0B6E0"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tcPr>
          <w:p w14:paraId="5D9B0A4A" w14:textId="77777777" w:rsidR="004B72DE" w:rsidRPr="001842BF" w:rsidRDefault="004B72DE" w:rsidP="00B57D52">
            <w:pPr>
              <w:pStyle w:val="elementgraficznytabela"/>
              <w:rPr>
                <w:rStyle w:val="Pogrubienie"/>
                <w:b/>
                <w:bCs w:val="0"/>
                <w:szCs w:val="24"/>
              </w:rPr>
            </w:pPr>
          </w:p>
        </w:tc>
        <w:tc>
          <w:tcPr>
            <w:tcW w:w="2712" w:type="pct"/>
          </w:tcPr>
          <w:p w14:paraId="1FE69186"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szCs w:val="24"/>
                <w:lang w:val="pl-PL"/>
              </w:rPr>
              <w:t xml:space="preserve">Nierównomierny rozwój gospodarczy obszaru, kiepska jakość miejsc pracy, </w:t>
            </w:r>
            <w:r w:rsidRPr="001842BF">
              <w:rPr>
                <w:rFonts w:cs="AppleSystemUIFont"/>
                <w:szCs w:val="24"/>
                <w:lang w:val="pl-PL"/>
              </w:rPr>
              <w:t>brak dostępnych ofert pracy w niektórych sektorach (</w:t>
            </w:r>
            <w:proofErr w:type="spellStart"/>
            <w:r w:rsidRPr="001842BF">
              <w:rPr>
                <w:rFonts w:cs="AppleSystemUIFont"/>
                <w:szCs w:val="24"/>
                <w:lang w:val="pl-PL"/>
              </w:rPr>
              <w:t>np</w:t>
            </w:r>
            <w:proofErr w:type="spellEnd"/>
            <w:r w:rsidRPr="001842BF">
              <w:rPr>
                <w:rFonts w:cs="AppleSystemUIFont"/>
                <w:szCs w:val="24"/>
                <w:lang w:val="pl-PL"/>
              </w:rPr>
              <w:t xml:space="preserve"> dla osób z wyższym wykształceniem, w branżach innowacyjnych) oraz brak pracowników w innych (przemysł w Kępnie i Baranowie)</w:t>
            </w:r>
          </w:p>
        </w:tc>
        <w:tc>
          <w:tcPr>
            <w:tcW w:w="1066" w:type="pct"/>
          </w:tcPr>
          <w:p w14:paraId="6B6996F2"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gospodarczy</w:t>
            </w:r>
          </w:p>
        </w:tc>
      </w:tr>
      <w:tr w:rsidR="004B72DE" w:rsidRPr="001842BF" w14:paraId="18AAFA0C"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tcPr>
          <w:p w14:paraId="7E049E0A" w14:textId="77777777" w:rsidR="004B72DE" w:rsidRPr="001842BF" w:rsidRDefault="004B72DE" w:rsidP="00B57D52">
            <w:pPr>
              <w:pStyle w:val="elementgraficznytabela"/>
              <w:rPr>
                <w:rStyle w:val="Pogrubienie"/>
                <w:b/>
                <w:bCs w:val="0"/>
                <w:szCs w:val="24"/>
              </w:rPr>
            </w:pPr>
          </w:p>
        </w:tc>
        <w:tc>
          <w:tcPr>
            <w:tcW w:w="2712" w:type="pct"/>
          </w:tcPr>
          <w:p w14:paraId="122FF0B4"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AppleSystemUIFont"/>
                <w:szCs w:val="24"/>
                <w:lang w:val="pl-PL"/>
              </w:rPr>
              <w:t>Niedostosowanie sieci szkół do obecnej sytuacji demograficznej</w:t>
            </w:r>
          </w:p>
        </w:tc>
        <w:tc>
          <w:tcPr>
            <w:tcW w:w="1066" w:type="pct"/>
          </w:tcPr>
          <w:p w14:paraId="5431E1A9"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społeczny</w:t>
            </w:r>
          </w:p>
        </w:tc>
      </w:tr>
      <w:tr w:rsidR="004B72DE" w:rsidRPr="001842BF" w14:paraId="042D308B"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tcPr>
          <w:p w14:paraId="7247562E" w14:textId="77777777" w:rsidR="004B72DE" w:rsidRPr="001842BF" w:rsidRDefault="004B72DE" w:rsidP="00B57D52">
            <w:pPr>
              <w:pStyle w:val="elementgraficznytabela"/>
              <w:rPr>
                <w:szCs w:val="24"/>
              </w:rPr>
            </w:pPr>
          </w:p>
        </w:tc>
        <w:tc>
          <w:tcPr>
            <w:tcW w:w="2712" w:type="pct"/>
          </w:tcPr>
          <w:p w14:paraId="35C208EA"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szCs w:val="24"/>
                <w:lang w:val="pl-PL"/>
              </w:rPr>
              <w:t>Zanieczyszczenie powietrza</w:t>
            </w:r>
          </w:p>
        </w:tc>
        <w:tc>
          <w:tcPr>
            <w:tcW w:w="1066" w:type="pct"/>
          </w:tcPr>
          <w:p w14:paraId="6FDCC98E"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środowiskowo-przestrzenny</w:t>
            </w:r>
          </w:p>
        </w:tc>
      </w:tr>
      <w:tr w:rsidR="004B72DE" w:rsidRPr="001842BF" w14:paraId="7530BBE7"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val="restart"/>
          </w:tcPr>
          <w:p w14:paraId="54AC03F6" w14:textId="77777777" w:rsidR="004B72DE" w:rsidRPr="001842BF" w:rsidRDefault="004B72DE" w:rsidP="00B57D52">
            <w:pPr>
              <w:ind w:left="33"/>
              <w:rPr>
                <w:szCs w:val="24"/>
                <w:lang w:val="pl-PL"/>
              </w:rPr>
            </w:pPr>
            <w:r w:rsidRPr="001842BF">
              <w:rPr>
                <w:szCs w:val="24"/>
                <w:lang w:val="pl-PL"/>
              </w:rPr>
              <w:t>Problem mniejszej wagi</w:t>
            </w:r>
          </w:p>
        </w:tc>
        <w:tc>
          <w:tcPr>
            <w:tcW w:w="2712" w:type="pct"/>
          </w:tcPr>
          <w:p w14:paraId="6620C86F"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AppleSystemUIFont"/>
                <w:szCs w:val="24"/>
                <w:lang w:val="pl-PL"/>
              </w:rPr>
              <w:t>Niedostatecznie rozwinięte strefy rekreacji i wypoczynku (tereny zielone, ścieżki rowerowe, infrastruktura turystyczna, gastronomia i noclegi, place zabaw)</w:t>
            </w:r>
          </w:p>
        </w:tc>
        <w:tc>
          <w:tcPr>
            <w:tcW w:w="1066" w:type="pct"/>
          </w:tcPr>
          <w:p w14:paraId="12B642E3"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społeczny / środowiskowo-przestrzenny</w:t>
            </w:r>
          </w:p>
        </w:tc>
      </w:tr>
      <w:tr w:rsidR="004B72DE" w:rsidRPr="001842BF" w14:paraId="1323D96C"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tcPr>
          <w:p w14:paraId="69A58B05" w14:textId="77777777" w:rsidR="004B72DE" w:rsidRPr="001842BF" w:rsidRDefault="004B72DE" w:rsidP="00B57D52">
            <w:pPr>
              <w:pStyle w:val="elementgraficznytabela"/>
              <w:rPr>
                <w:szCs w:val="24"/>
              </w:rPr>
            </w:pPr>
          </w:p>
        </w:tc>
        <w:tc>
          <w:tcPr>
            <w:tcW w:w="2712" w:type="pct"/>
            <w:vAlign w:val="top"/>
          </w:tcPr>
          <w:p w14:paraId="0ED333A2"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theme="minorHAnsi"/>
                <w:szCs w:val="24"/>
                <w:lang w:val="pl-PL"/>
              </w:rPr>
              <w:t>Niska dostępność infrastruktury dla osób o specjalnych potrzebach (chodniki budynki użyteczności publicznej, ścieżki rowerowe)</w:t>
            </w:r>
          </w:p>
        </w:tc>
        <w:tc>
          <w:tcPr>
            <w:tcW w:w="1066" w:type="pct"/>
          </w:tcPr>
          <w:p w14:paraId="57708825"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społeczny / środowiskowo-przestrzenny</w:t>
            </w:r>
          </w:p>
        </w:tc>
      </w:tr>
      <w:tr w:rsidR="004B72DE" w:rsidRPr="001842BF" w14:paraId="66EF2841" w14:textId="77777777" w:rsidTr="00B57D52">
        <w:trPr>
          <w:trHeight w:val="1816"/>
        </w:trPr>
        <w:tc>
          <w:tcPr>
            <w:cnfStyle w:val="001000000000" w:firstRow="0" w:lastRow="0" w:firstColumn="1" w:lastColumn="0" w:oddVBand="0" w:evenVBand="0" w:oddHBand="0" w:evenHBand="0" w:firstRowFirstColumn="0" w:firstRowLastColumn="0" w:lastRowFirstColumn="0" w:lastRowLastColumn="0"/>
            <w:tcW w:w="1222" w:type="pct"/>
            <w:vMerge/>
          </w:tcPr>
          <w:p w14:paraId="6158BFE0" w14:textId="77777777" w:rsidR="004B72DE" w:rsidRPr="001842BF" w:rsidRDefault="004B72DE" w:rsidP="00B57D52">
            <w:pPr>
              <w:pStyle w:val="elementgraficznytabela"/>
              <w:rPr>
                <w:szCs w:val="24"/>
              </w:rPr>
            </w:pPr>
          </w:p>
        </w:tc>
        <w:tc>
          <w:tcPr>
            <w:tcW w:w="2712" w:type="pct"/>
          </w:tcPr>
          <w:p w14:paraId="24C5E4B2"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AppleSystemUIFont"/>
                <w:szCs w:val="24"/>
                <w:lang w:val="pl-PL"/>
              </w:rPr>
              <w:t>Brak narzędzi planowania strategicznego i środków na rozwój</w:t>
            </w:r>
          </w:p>
        </w:tc>
        <w:tc>
          <w:tcPr>
            <w:tcW w:w="1066" w:type="pct"/>
          </w:tcPr>
          <w:p w14:paraId="56E33EDA"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instytucjonalny</w:t>
            </w:r>
          </w:p>
        </w:tc>
      </w:tr>
      <w:tr w:rsidR="004B72DE" w:rsidRPr="001842BF" w14:paraId="2D97E9D3" w14:textId="77777777" w:rsidTr="00B57D52">
        <w:tc>
          <w:tcPr>
            <w:cnfStyle w:val="001000000000" w:firstRow="0" w:lastRow="0" w:firstColumn="1" w:lastColumn="0" w:oddVBand="0" w:evenVBand="0" w:oddHBand="0" w:evenHBand="0" w:firstRowFirstColumn="0" w:firstRowLastColumn="0" w:lastRowFirstColumn="0" w:lastRowLastColumn="0"/>
            <w:tcW w:w="1222" w:type="pct"/>
            <w:vMerge/>
          </w:tcPr>
          <w:p w14:paraId="7FE83780" w14:textId="77777777" w:rsidR="004B72DE" w:rsidRPr="001842BF" w:rsidRDefault="004B72DE" w:rsidP="00B57D52">
            <w:pPr>
              <w:pStyle w:val="elementgraficznytabela"/>
              <w:rPr>
                <w:szCs w:val="24"/>
              </w:rPr>
            </w:pPr>
          </w:p>
        </w:tc>
        <w:tc>
          <w:tcPr>
            <w:tcW w:w="2712" w:type="pct"/>
          </w:tcPr>
          <w:p w14:paraId="0AA62D4D" w14:textId="77777777" w:rsidR="004B72DE" w:rsidRPr="001842BF" w:rsidRDefault="004B72DE" w:rsidP="00B57D52">
            <w:pPr>
              <w:ind w:left="0"/>
              <w:jc w:val="left"/>
              <w:cnfStyle w:val="000000000000" w:firstRow="0" w:lastRow="0" w:firstColumn="0" w:lastColumn="0" w:oddVBand="0" w:evenVBand="0" w:oddHBand="0" w:evenHBand="0" w:firstRowFirstColumn="0" w:firstRowLastColumn="0" w:lastRowFirstColumn="0" w:lastRowLastColumn="0"/>
              <w:rPr>
                <w:szCs w:val="24"/>
                <w:lang w:val="pl-PL"/>
              </w:rPr>
            </w:pPr>
            <w:r w:rsidRPr="001842BF">
              <w:rPr>
                <w:rFonts w:cs="AppleSystemUIFont"/>
                <w:szCs w:val="24"/>
                <w:lang w:val="pl-PL"/>
              </w:rPr>
              <w:t xml:space="preserve">Wysokie koszty życia i mieszkań / działek, </w:t>
            </w:r>
          </w:p>
        </w:tc>
        <w:tc>
          <w:tcPr>
            <w:tcW w:w="1066" w:type="pct"/>
          </w:tcPr>
          <w:p w14:paraId="2424A9EF" w14:textId="77777777" w:rsidR="004B72DE" w:rsidRPr="001842BF" w:rsidRDefault="004B72DE" w:rsidP="00B57D52">
            <w:pPr>
              <w:pStyle w:val="elementgraficznytabela"/>
              <w:jc w:val="left"/>
              <w:cnfStyle w:val="000000000000" w:firstRow="0" w:lastRow="0" w:firstColumn="0" w:lastColumn="0" w:oddVBand="0" w:evenVBand="0" w:oddHBand="0" w:evenHBand="0" w:firstRowFirstColumn="0" w:firstRowLastColumn="0" w:lastRowFirstColumn="0" w:lastRowLastColumn="0"/>
              <w:rPr>
                <w:szCs w:val="24"/>
              </w:rPr>
            </w:pPr>
            <w:r w:rsidRPr="001842BF">
              <w:rPr>
                <w:szCs w:val="24"/>
              </w:rPr>
              <w:t xml:space="preserve">społeczny </w:t>
            </w:r>
          </w:p>
        </w:tc>
      </w:tr>
    </w:tbl>
    <w:p w14:paraId="37F21FBD" w14:textId="4E2BC246" w:rsidR="004B72DE" w:rsidRPr="001842BF" w:rsidRDefault="004B72DE" w:rsidP="004B72DE">
      <w:pPr>
        <w:pStyle w:val="podpiselementu"/>
        <w:rPr>
          <w:rFonts w:asciiTheme="minorHAnsi" w:hAnsiTheme="minorHAnsi"/>
          <w:noProof/>
          <w:szCs w:val="24"/>
          <w:lang w:val="pl-PL"/>
        </w:rPr>
      </w:pPr>
      <w:r w:rsidRPr="001842BF">
        <w:rPr>
          <w:rFonts w:asciiTheme="minorHAnsi" w:hAnsiTheme="minorHAnsi"/>
          <w:noProof/>
          <w:szCs w:val="24"/>
          <w:lang w:val="pl-PL"/>
        </w:rPr>
        <w:t xml:space="preserve">Źróło: </w:t>
      </w:r>
      <w:r w:rsidR="004254AE">
        <w:rPr>
          <w:rFonts w:asciiTheme="minorHAnsi" w:hAnsiTheme="minorHAnsi"/>
          <w:noProof/>
          <w:szCs w:val="24"/>
          <w:lang w:val="pl-PL"/>
        </w:rPr>
        <w:t>o</w:t>
      </w:r>
      <w:r w:rsidRPr="001842BF">
        <w:rPr>
          <w:rFonts w:asciiTheme="minorHAnsi" w:hAnsiTheme="minorHAnsi"/>
          <w:noProof/>
          <w:szCs w:val="24"/>
          <w:lang w:val="pl-PL"/>
        </w:rPr>
        <w:t>pracowanie ZMP</w:t>
      </w:r>
    </w:p>
    <w:p w14:paraId="4C90EF15" w14:textId="3E1B61DF" w:rsidR="00F21B8A" w:rsidRPr="001842BF" w:rsidRDefault="00F21B8A" w:rsidP="003B5D4F">
      <w:pPr>
        <w:spacing w:before="60" w:after="0" w:line="240" w:lineRule="auto"/>
        <w:ind w:left="0"/>
        <w:rPr>
          <w:szCs w:val="24"/>
          <w:u w:val="single"/>
          <w:lang w:val="pl-PL"/>
        </w:rPr>
      </w:pPr>
    </w:p>
    <w:p w14:paraId="7D89193A" w14:textId="0A195F21" w:rsidR="00F21B8A" w:rsidRPr="001842BF" w:rsidRDefault="003B5D4F" w:rsidP="003B5D4F">
      <w:pPr>
        <w:spacing w:before="60" w:after="0" w:line="240" w:lineRule="auto"/>
        <w:ind w:left="0"/>
        <w:rPr>
          <w:szCs w:val="24"/>
          <w:u w:val="single"/>
          <w:lang w:val="pl-PL"/>
        </w:rPr>
      </w:pPr>
      <w:r w:rsidRPr="001842BF">
        <w:rPr>
          <w:szCs w:val="24"/>
          <w:u w:val="single"/>
          <w:lang w:val="pl-PL"/>
        </w:rPr>
        <w:t>K</w:t>
      </w:r>
      <w:r w:rsidR="00F21B8A" w:rsidRPr="001842BF">
        <w:rPr>
          <w:szCs w:val="24"/>
          <w:u w:val="single"/>
          <w:lang w:val="pl-PL"/>
        </w:rPr>
        <w:t>luczowe determinanty potrzeb rozwojowych obszaru partnerstwa</w:t>
      </w:r>
    </w:p>
    <w:p w14:paraId="0A6331C2" w14:textId="1A789EDE" w:rsidR="003B5D4F" w:rsidRPr="001842BF" w:rsidRDefault="003B5D4F" w:rsidP="003B5D4F">
      <w:pPr>
        <w:spacing w:before="60" w:after="0" w:line="240" w:lineRule="auto"/>
        <w:ind w:left="0"/>
        <w:rPr>
          <w:szCs w:val="24"/>
          <w:u w:val="single"/>
          <w:lang w:val="pl-PL"/>
        </w:rPr>
      </w:pPr>
    </w:p>
    <w:p w14:paraId="08C5D712" w14:textId="47A23F4C" w:rsidR="003B5D4F" w:rsidRPr="001842BF" w:rsidRDefault="003B5D4F" w:rsidP="003B5D4F">
      <w:pPr>
        <w:rPr>
          <w:szCs w:val="24"/>
          <w:lang w:val="pl-PL"/>
        </w:rPr>
      </w:pPr>
      <w:r w:rsidRPr="001842BF">
        <w:rPr>
          <w:szCs w:val="24"/>
          <w:lang w:val="pl-PL"/>
        </w:rPr>
        <w:t xml:space="preserve">Determinanty rozwoju to kluczowe elementy, które w procesie rozwoju mogą wzmacniać lub osłabiać potencjały partnerstwa oraz pogłębiać lub przyczyniać się </w:t>
      </w:r>
      <w:r w:rsidRPr="001842BF">
        <w:rPr>
          <w:szCs w:val="24"/>
          <w:lang w:val="pl-PL"/>
        </w:rPr>
        <w:lastRenderedPageBreak/>
        <w:t xml:space="preserve">do eliminowania problemów. Są to zatem elementy, które mogą pozytywnie lub negatywnie wpływać na potencjał rozwoju poszczególnych członków partnerstwa i całego partnerstwa. W związku ze specyfiką partnerstwa mają charakter głównie administracyjny i historyczny, ale także przestrzenny, społeczny gospodarczy </w:t>
      </w:r>
      <w:r w:rsidRPr="001842BF">
        <w:rPr>
          <w:szCs w:val="24"/>
          <w:lang w:val="pl-PL"/>
        </w:rPr>
        <w:br/>
        <w:t>i kulturowy i są to:</w:t>
      </w:r>
    </w:p>
    <w:p w14:paraId="28D88A9B" w14:textId="77777777" w:rsidR="003B5D4F" w:rsidRPr="001842BF" w:rsidRDefault="003B5D4F" w:rsidP="003B5D4F">
      <w:pPr>
        <w:rPr>
          <w:szCs w:val="24"/>
          <w:lang w:val="pl-PL"/>
        </w:rPr>
      </w:pPr>
      <w:r w:rsidRPr="001842BF">
        <w:rPr>
          <w:szCs w:val="24"/>
          <w:lang w:val="pl-PL"/>
        </w:rPr>
        <w:t>- położenie transwojewódzkie, a historycznie także w dwóch różnych organizmach państwowych</w:t>
      </w:r>
    </w:p>
    <w:p w14:paraId="164A3793" w14:textId="77777777" w:rsidR="003B5D4F" w:rsidRPr="001842BF" w:rsidRDefault="003B5D4F" w:rsidP="003B5D4F">
      <w:pPr>
        <w:rPr>
          <w:szCs w:val="24"/>
          <w:lang w:val="pl-PL"/>
        </w:rPr>
      </w:pPr>
      <w:r w:rsidRPr="001842BF">
        <w:rPr>
          <w:szCs w:val="24"/>
          <w:lang w:val="pl-PL"/>
        </w:rPr>
        <w:t>- wielokulturowość</w:t>
      </w:r>
    </w:p>
    <w:p w14:paraId="3842BF05" w14:textId="77777777" w:rsidR="003B5D4F" w:rsidRPr="001842BF" w:rsidRDefault="003B5D4F" w:rsidP="003B5D4F">
      <w:pPr>
        <w:rPr>
          <w:szCs w:val="24"/>
          <w:lang w:val="pl-PL"/>
        </w:rPr>
      </w:pPr>
      <w:r w:rsidRPr="001842BF">
        <w:rPr>
          <w:szCs w:val="24"/>
          <w:lang w:val="pl-PL"/>
        </w:rPr>
        <w:t>- różnice w mentalności np. w kwestii podejścia do przedsiębiorczości</w:t>
      </w:r>
    </w:p>
    <w:p w14:paraId="73A6FAA1" w14:textId="77777777" w:rsidR="003B5D4F" w:rsidRPr="001842BF" w:rsidRDefault="003B5D4F" w:rsidP="003B5D4F">
      <w:pPr>
        <w:rPr>
          <w:szCs w:val="24"/>
          <w:lang w:val="pl-PL"/>
        </w:rPr>
      </w:pPr>
      <w:r w:rsidRPr="001842BF">
        <w:rPr>
          <w:szCs w:val="24"/>
          <w:lang w:val="pl-PL"/>
        </w:rPr>
        <w:t>- jakość publicznych połączeń komunikacyjnych</w:t>
      </w:r>
    </w:p>
    <w:p w14:paraId="67E9EE31" w14:textId="77777777" w:rsidR="003B5D4F" w:rsidRPr="001842BF" w:rsidRDefault="003B5D4F" w:rsidP="003B5D4F">
      <w:pPr>
        <w:rPr>
          <w:szCs w:val="24"/>
          <w:lang w:val="pl-PL"/>
        </w:rPr>
      </w:pPr>
      <w:r w:rsidRPr="001842BF">
        <w:rPr>
          <w:szCs w:val="24"/>
          <w:lang w:val="pl-PL"/>
        </w:rPr>
        <w:t>- regionalizacja działalności organizacji pozarządowych w tym Lokalnych Grup Działania</w:t>
      </w:r>
    </w:p>
    <w:p w14:paraId="1463C9CF" w14:textId="77777777" w:rsidR="003B5D4F" w:rsidRPr="001842BF" w:rsidRDefault="003B5D4F" w:rsidP="003B5D4F">
      <w:pPr>
        <w:rPr>
          <w:szCs w:val="24"/>
          <w:lang w:val="pl-PL"/>
        </w:rPr>
      </w:pPr>
      <w:r w:rsidRPr="001842BF">
        <w:rPr>
          <w:szCs w:val="24"/>
          <w:lang w:val="pl-PL"/>
        </w:rPr>
        <w:t>- inny profil gospodarczy gmin po dwóch stronach granicy województwa (silne rolnictwo na Opolszczyźnie, dominacja przemysłu w Wielkopolsce)</w:t>
      </w:r>
    </w:p>
    <w:p w14:paraId="5341D547" w14:textId="77777777" w:rsidR="003B5D4F" w:rsidRPr="001842BF" w:rsidRDefault="003B5D4F" w:rsidP="003B5D4F">
      <w:pPr>
        <w:rPr>
          <w:szCs w:val="24"/>
          <w:lang w:val="pl-PL"/>
        </w:rPr>
      </w:pPr>
      <w:r w:rsidRPr="001842BF">
        <w:rPr>
          <w:szCs w:val="24"/>
          <w:lang w:val="pl-PL"/>
        </w:rPr>
        <w:t>- nierówność w dostępności do ciągów komunikacyjnych</w:t>
      </w:r>
    </w:p>
    <w:p w14:paraId="1F9FDEC9" w14:textId="77777777" w:rsidR="003B5D4F" w:rsidRPr="001842BF" w:rsidRDefault="003B5D4F" w:rsidP="003B5D4F">
      <w:pPr>
        <w:rPr>
          <w:szCs w:val="24"/>
          <w:lang w:val="pl-PL"/>
        </w:rPr>
      </w:pPr>
      <w:r w:rsidRPr="001842BF">
        <w:rPr>
          <w:szCs w:val="24"/>
          <w:lang w:val="pl-PL"/>
        </w:rPr>
        <w:t xml:space="preserve">- brak dotychczasowej okazji do współpracy i integracji samorządów, włodarzy </w:t>
      </w:r>
      <w:r w:rsidRPr="001842BF">
        <w:rPr>
          <w:szCs w:val="24"/>
          <w:lang w:val="pl-PL"/>
        </w:rPr>
        <w:br/>
        <w:t>i urzędników z obu województw</w:t>
      </w:r>
    </w:p>
    <w:p w14:paraId="53327E44" w14:textId="77777777" w:rsidR="003B5D4F" w:rsidRPr="001842BF" w:rsidRDefault="003B5D4F" w:rsidP="003B5D4F">
      <w:pPr>
        <w:rPr>
          <w:szCs w:val="24"/>
          <w:lang w:val="pl-PL"/>
        </w:rPr>
      </w:pPr>
      <w:r w:rsidRPr="001842BF">
        <w:rPr>
          <w:szCs w:val="24"/>
          <w:lang w:val="pl-PL"/>
        </w:rPr>
        <w:t>- szara strefa wpływająca na jakość miejsc pracy i finanse samorządów</w:t>
      </w:r>
    </w:p>
    <w:p w14:paraId="5322C7DA" w14:textId="77777777" w:rsidR="003B5D4F" w:rsidRPr="001842BF" w:rsidRDefault="003B5D4F" w:rsidP="003B5D4F">
      <w:pPr>
        <w:rPr>
          <w:szCs w:val="24"/>
          <w:lang w:val="pl-PL"/>
        </w:rPr>
      </w:pPr>
      <w:r w:rsidRPr="001842BF">
        <w:rPr>
          <w:szCs w:val="24"/>
          <w:lang w:val="pl-PL"/>
        </w:rPr>
        <w:t>- wysokie ceny mieszkań na obszarach z wysoko rozwiniętym rynkiem pracy</w:t>
      </w:r>
    </w:p>
    <w:p w14:paraId="7859C52B" w14:textId="77777777" w:rsidR="003B5D4F" w:rsidRPr="001842BF" w:rsidRDefault="003B5D4F" w:rsidP="003B5D4F">
      <w:pPr>
        <w:rPr>
          <w:szCs w:val="24"/>
          <w:lang w:val="pl-PL"/>
        </w:rPr>
      </w:pPr>
      <w:r w:rsidRPr="001842BF">
        <w:rPr>
          <w:szCs w:val="24"/>
          <w:lang w:val="pl-PL"/>
        </w:rPr>
        <w:t>- bliskość dużych ośrodków miejskich, szczególnie Wrocławia</w:t>
      </w:r>
    </w:p>
    <w:p w14:paraId="26EDEDB2" w14:textId="77777777" w:rsidR="003B5D4F" w:rsidRPr="001842BF" w:rsidRDefault="003B5D4F" w:rsidP="003B5D4F">
      <w:pPr>
        <w:rPr>
          <w:szCs w:val="24"/>
          <w:lang w:val="pl-PL"/>
        </w:rPr>
      </w:pPr>
    </w:p>
    <w:p w14:paraId="10C48EDF" w14:textId="77777777" w:rsidR="003B5D4F" w:rsidRPr="001842BF" w:rsidRDefault="003B5D4F" w:rsidP="003B5D4F">
      <w:pPr>
        <w:rPr>
          <w:szCs w:val="24"/>
          <w:lang w:val="pl-PL"/>
        </w:rPr>
      </w:pPr>
      <w:r w:rsidRPr="001842BF">
        <w:rPr>
          <w:szCs w:val="24"/>
          <w:lang w:val="pl-PL"/>
        </w:rPr>
        <w:t>Ponadto istnieją także inne istotne determinanty rozwoju, które mają wpływ na stopień wykorzystania lokalnych potencjałów. Należy wyróżnić tu:</w:t>
      </w:r>
    </w:p>
    <w:p w14:paraId="5FA9C63E" w14:textId="77777777" w:rsidR="003B5D4F" w:rsidRPr="001842BF" w:rsidRDefault="003B5D4F" w:rsidP="003B5D4F">
      <w:pPr>
        <w:rPr>
          <w:szCs w:val="24"/>
          <w:lang w:val="pl-PL"/>
        </w:rPr>
      </w:pPr>
      <w:r w:rsidRPr="001842BF">
        <w:rPr>
          <w:szCs w:val="24"/>
          <w:lang w:val="pl-PL"/>
        </w:rPr>
        <w:t>- wysoki stopień rozwoju gospodarczego</w:t>
      </w:r>
    </w:p>
    <w:p w14:paraId="0F27326F" w14:textId="77777777" w:rsidR="003B5D4F" w:rsidRPr="001842BF" w:rsidRDefault="003B5D4F" w:rsidP="003B5D4F">
      <w:pPr>
        <w:rPr>
          <w:szCs w:val="24"/>
          <w:lang w:val="pl-PL"/>
        </w:rPr>
      </w:pPr>
      <w:r w:rsidRPr="001842BF">
        <w:rPr>
          <w:szCs w:val="24"/>
          <w:lang w:val="pl-PL"/>
        </w:rPr>
        <w:t>- zmieniające się potrzeby mieszkańców (większy nacisk na ofertę spędzania czasu wolnego i jakość usług)</w:t>
      </w:r>
    </w:p>
    <w:p w14:paraId="6DC6941A" w14:textId="77777777" w:rsidR="003B5D4F" w:rsidRPr="001842BF" w:rsidRDefault="003B5D4F" w:rsidP="003B5D4F">
      <w:pPr>
        <w:rPr>
          <w:szCs w:val="24"/>
          <w:lang w:val="pl-PL"/>
        </w:rPr>
      </w:pPr>
      <w:r w:rsidRPr="001842BF">
        <w:rPr>
          <w:szCs w:val="24"/>
          <w:lang w:val="pl-PL"/>
        </w:rPr>
        <w:t>- zanieczyszczenie powietrza i rosnąca świadomość ekologiczna mieszkańców</w:t>
      </w:r>
    </w:p>
    <w:p w14:paraId="762CAA18" w14:textId="77777777" w:rsidR="003B5D4F" w:rsidRPr="001842BF" w:rsidRDefault="003B5D4F" w:rsidP="003B5D4F">
      <w:pPr>
        <w:rPr>
          <w:szCs w:val="24"/>
          <w:lang w:val="pl-PL"/>
        </w:rPr>
      </w:pPr>
      <w:r w:rsidRPr="001842BF">
        <w:rPr>
          <w:szCs w:val="24"/>
          <w:lang w:val="pl-PL"/>
        </w:rPr>
        <w:t>- dostępność usług w tym komercyjnych (np. wielkopowierzchniowe sklepy)</w:t>
      </w:r>
    </w:p>
    <w:p w14:paraId="2A865647" w14:textId="77777777" w:rsidR="003B5D4F" w:rsidRPr="001842BF" w:rsidRDefault="003B5D4F" w:rsidP="003B5D4F">
      <w:pPr>
        <w:rPr>
          <w:szCs w:val="24"/>
          <w:lang w:val="pl-PL"/>
        </w:rPr>
      </w:pPr>
      <w:r w:rsidRPr="001842BF">
        <w:rPr>
          <w:szCs w:val="24"/>
          <w:lang w:val="pl-PL"/>
        </w:rPr>
        <w:lastRenderedPageBreak/>
        <w:t>- dostępność środków finansowych na przedsięwzięcia partnerskie o charakterze transwojewódzkim</w:t>
      </w:r>
    </w:p>
    <w:p w14:paraId="7EA8A97F" w14:textId="77777777" w:rsidR="003B5D4F" w:rsidRPr="001842BF" w:rsidRDefault="003B5D4F" w:rsidP="003B5D4F">
      <w:pPr>
        <w:rPr>
          <w:szCs w:val="24"/>
          <w:lang w:val="pl-PL"/>
        </w:rPr>
      </w:pPr>
      <w:r w:rsidRPr="001842BF">
        <w:rPr>
          <w:szCs w:val="24"/>
          <w:lang w:val="pl-PL"/>
        </w:rPr>
        <w:t>- kultura jazdy na rowerze, zainteresowanie sportem, rosnące zapotrzebowanie na infrastrukturę rekreacyjno-sportową</w:t>
      </w:r>
    </w:p>
    <w:p w14:paraId="277B66D2" w14:textId="77777777" w:rsidR="003B5D4F" w:rsidRPr="001842BF" w:rsidRDefault="003B5D4F" w:rsidP="003B5D4F">
      <w:pPr>
        <w:rPr>
          <w:szCs w:val="24"/>
          <w:lang w:val="pl-PL"/>
        </w:rPr>
      </w:pPr>
      <w:r w:rsidRPr="001842BF">
        <w:rPr>
          <w:szCs w:val="24"/>
          <w:lang w:val="pl-PL"/>
        </w:rPr>
        <w:t>- przedsiębiorczość mieszkańców</w:t>
      </w:r>
    </w:p>
    <w:p w14:paraId="44245F87" w14:textId="77777777" w:rsidR="003B5D4F" w:rsidRPr="001842BF" w:rsidRDefault="003B5D4F" w:rsidP="003B5D4F">
      <w:pPr>
        <w:rPr>
          <w:szCs w:val="24"/>
          <w:lang w:val="pl-PL"/>
        </w:rPr>
      </w:pPr>
      <w:r w:rsidRPr="001842BF">
        <w:rPr>
          <w:szCs w:val="24"/>
          <w:lang w:val="pl-PL"/>
        </w:rPr>
        <w:t>-ruchy migracyjne, napływ pracowników zza granicy</w:t>
      </w:r>
    </w:p>
    <w:p w14:paraId="4271A4B2" w14:textId="77777777" w:rsidR="003B5D4F" w:rsidRPr="001842BF" w:rsidRDefault="003B5D4F" w:rsidP="003B5D4F">
      <w:pPr>
        <w:rPr>
          <w:szCs w:val="24"/>
          <w:lang w:val="pl-PL"/>
        </w:rPr>
      </w:pPr>
      <w:r w:rsidRPr="001842BF">
        <w:rPr>
          <w:szCs w:val="24"/>
          <w:lang w:val="pl-PL"/>
        </w:rPr>
        <w:t>- pozytywne postrzeganie obszaru przez mieszkańców</w:t>
      </w:r>
    </w:p>
    <w:p w14:paraId="1CC814A9" w14:textId="77777777" w:rsidR="003B5D4F" w:rsidRPr="001842BF" w:rsidRDefault="003B5D4F" w:rsidP="003B5D4F">
      <w:pPr>
        <w:rPr>
          <w:szCs w:val="24"/>
          <w:lang w:val="pl-PL"/>
        </w:rPr>
      </w:pPr>
      <w:r w:rsidRPr="001842BF">
        <w:rPr>
          <w:szCs w:val="24"/>
          <w:lang w:val="pl-PL"/>
        </w:rPr>
        <w:t>-stabilna sytuacja demograficzna</w:t>
      </w:r>
    </w:p>
    <w:p w14:paraId="42CD629F" w14:textId="77777777" w:rsidR="003B5D4F" w:rsidRPr="001842BF" w:rsidRDefault="003B5D4F" w:rsidP="003B5D4F">
      <w:pPr>
        <w:rPr>
          <w:szCs w:val="24"/>
          <w:lang w:val="pl-PL"/>
        </w:rPr>
      </w:pPr>
      <w:r w:rsidRPr="001842BF">
        <w:rPr>
          <w:szCs w:val="24"/>
          <w:lang w:val="pl-PL"/>
        </w:rPr>
        <w:t>W toku debaty publicznej, mieszkańcy i interesariusze zwrócili uwagę na ważne czynniki, które przyczynią się szybszego i bardziej zrównoważonego rozwoju całego obszaru. Należy do nich w ich mniemaniu:</w:t>
      </w:r>
    </w:p>
    <w:p w14:paraId="5C4D55B0" w14:textId="77777777" w:rsidR="003B5D4F" w:rsidRPr="001842BF" w:rsidRDefault="003B5D4F" w:rsidP="003B5D4F">
      <w:pPr>
        <w:rPr>
          <w:szCs w:val="24"/>
          <w:lang w:val="pl-PL"/>
        </w:rPr>
      </w:pPr>
      <w:r w:rsidRPr="001842BF">
        <w:rPr>
          <w:szCs w:val="24"/>
          <w:lang w:val="pl-PL"/>
        </w:rPr>
        <w:t>-  likwidacja wykluczenia komunikacyjnego obszarów wiejskich</w:t>
      </w:r>
    </w:p>
    <w:p w14:paraId="1DDD184E" w14:textId="77777777" w:rsidR="003B5D4F" w:rsidRPr="001842BF" w:rsidRDefault="003B5D4F" w:rsidP="003B5D4F">
      <w:pPr>
        <w:rPr>
          <w:szCs w:val="24"/>
          <w:lang w:val="pl-PL"/>
        </w:rPr>
      </w:pPr>
      <w:r w:rsidRPr="001842BF">
        <w:rPr>
          <w:szCs w:val="24"/>
          <w:lang w:val="pl-PL"/>
        </w:rPr>
        <w:t>- organizacja transportu publicznego w pomiędzy gminami partnerstwa</w:t>
      </w:r>
    </w:p>
    <w:p w14:paraId="45FA3A3C" w14:textId="77777777" w:rsidR="003B5D4F" w:rsidRPr="001842BF" w:rsidRDefault="003B5D4F" w:rsidP="003B5D4F">
      <w:pPr>
        <w:rPr>
          <w:szCs w:val="24"/>
          <w:lang w:val="pl-PL"/>
        </w:rPr>
      </w:pPr>
      <w:r w:rsidRPr="001842BF">
        <w:rPr>
          <w:szCs w:val="24"/>
          <w:lang w:val="pl-PL"/>
        </w:rPr>
        <w:t>- uwolnienie kapitału ludzkiego dla chłonnych rynków pracy, koordynacja działań gmin w tym zakresie</w:t>
      </w:r>
    </w:p>
    <w:p w14:paraId="2B98D7BB" w14:textId="77777777" w:rsidR="003B5D4F" w:rsidRPr="001842BF" w:rsidRDefault="003B5D4F" w:rsidP="003B5D4F">
      <w:pPr>
        <w:rPr>
          <w:szCs w:val="24"/>
          <w:lang w:val="pl-PL"/>
        </w:rPr>
      </w:pPr>
      <w:r w:rsidRPr="001842BF">
        <w:rPr>
          <w:szCs w:val="24"/>
          <w:lang w:val="pl-PL"/>
        </w:rPr>
        <w:t>- wyrównanie dostępu do infrastruktury</w:t>
      </w:r>
    </w:p>
    <w:p w14:paraId="2198E2CC" w14:textId="77777777" w:rsidR="003B5D4F" w:rsidRPr="001842BF" w:rsidRDefault="003B5D4F" w:rsidP="003B5D4F">
      <w:pPr>
        <w:rPr>
          <w:szCs w:val="24"/>
          <w:lang w:val="pl-PL"/>
        </w:rPr>
      </w:pPr>
      <w:r w:rsidRPr="001842BF">
        <w:rPr>
          <w:szCs w:val="24"/>
          <w:lang w:val="pl-PL"/>
        </w:rPr>
        <w:t xml:space="preserve">- integracja napływającej siły roboczej z zagranicy poprzez m.in. dofinansowanie lekcji języka polskiego i pomoc w osiedlaniu, </w:t>
      </w:r>
    </w:p>
    <w:p w14:paraId="014178FD" w14:textId="77777777" w:rsidR="003B5D4F" w:rsidRPr="001842BF" w:rsidRDefault="003B5D4F" w:rsidP="003B5D4F">
      <w:pPr>
        <w:rPr>
          <w:szCs w:val="24"/>
          <w:lang w:val="pl-PL"/>
        </w:rPr>
      </w:pPr>
      <w:r w:rsidRPr="001842BF">
        <w:rPr>
          <w:szCs w:val="24"/>
          <w:lang w:val="pl-PL"/>
        </w:rPr>
        <w:t>- zadbanie o najważniejsze zabytku obszaru i ich renowacja</w:t>
      </w:r>
    </w:p>
    <w:p w14:paraId="47CB4353" w14:textId="77777777" w:rsidR="003B5D4F" w:rsidRPr="001842BF" w:rsidRDefault="003B5D4F" w:rsidP="003B5D4F">
      <w:pPr>
        <w:rPr>
          <w:szCs w:val="24"/>
          <w:lang w:val="pl-PL"/>
        </w:rPr>
      </w:pPr>
      <w:r w:rsidRPr="001842BF">
        <w:rPr>
          <w:szCs w:val="24"/>
          <w:lang w:val="pl-PL"/>
        </w:rPr>
        <w:t>- poprawa opieki geriatrycznej i infrastruktury dla starzejącego się społeczeństwa poprzez powstawanie nowych domów spokojnej starości, domów opieki, świetlic.</w:t>
      </w:r>
    </w:p>
    <w:p w14:paraId="5BE29095" w14:textId="77777777" w:rsidR="003B5D4F" w:rsidRPr="001842BF" w:rsidRDefault="003B5D4F" w:rsidP="003B5D4F">
      <w:pPr>
        <w:rPr>
          <w:szCs w:val="24"/>
          <w:lang w:val="pl-PL"/>
        </w:rPr>
      </w:pPr>
      <w:r w:rsidRPr="001842BF">
        <w:rPr>
          <w:szCs w:val="24"/>
          <w:lang w:val="pl-PL"/>
        </w:rPr>
        <w:t>- stworzenie kompleksowej wizji rozwoju całego obszaru partnerstwa poprzez tworzenie powiązań.</w:t>
      </w:r>
    </w:p>
    <w:p w14:paraId="1DD189BC" w14:textId="77777777" w:rsidR="003B5D4F" w:rsidRPr="001842BF" w:rsidRDefault="003B5D4F" w:rsidP="003B5D4F">
      <w:pPr>
        <w:rPr>
          <w:szCs w:val="24"/>
          <w:lang w:val="pl-PL"/>
        </w:rPr>
      </w:pPr>
      <w:r w:rsidRPr="001842BF">
        <w:rPr>
          <w:szCs w:val="24"/>
          <w:lang w:val="pl-PL"/>
        </w:rPr>
        <w:t>- wymiana doświadczeń pomiędzy partnerami w zakresie wspierania lokalnych potencjałów</w:t>
      </w:r>
    </w:p>
    <w:p w14:paraId="5DA2C404" w14:textId="77777777" w:rsidR="00207FF8" w:rsidRDefault="00207FF8" w:rsidP="003B5D4F">
      <w:pPr>
        <w:rPr>
          <w:szCs w:val="24"/>
          <w:u w:val="single"/>
          <w:lang w:val="pl-PL"/>
        </w:rPr>
      </w:pPr>
    </w:p>
    <w:p w14:paraId="33BB2BE5" w14:textId="4AA601E0" w:rsidR="003B5D4F" w:rsidRPr="001842BF" w:rsidRDefault="003B5D4F" w:rsidP="003B5D4F">
      <w:pPr>
        <w:rPr>
          <w:szCs w:val="24"/>
          <w:u w:val="single"/>
          <w:lang w:val="pl-PL"/>
        </w:rPr>
      </w:pPr>
      <w:r w:rsidRPr="001842BF">
        <w:rPr>
          <w:szCs w:val="24"/>
          <w:u w:val="single"/>
          <w:lang w:val="pl-PL"/>
        </w:rPr>
        <w:t>Kluczowe wyzwania oraz kierunki strategicznej interwencji i współpracy</w:t>
      </w:r>
    </w:p>
    <w:p w14:paraId="5E877D6D" w14:textId="4C7D241A" w:rsidR="003B5D4F" w:rsidRPr="001842BF" w:rsidRDefault="003B5D4F" w:rsidP="003B5D4F">
      <w:pPr>
        <w:rPr>
          <w:szCs w:val="24"/>
          <w:lang w:val="pl-PL"/>
        </w:rPr>
      </w:pPr>
      <w:r w:rsidRPr="001842BF">
        <w:rPr>
          <w:szCs w:val="24"/>
          <w:lang w:val="pl-PL"/>
        </w:rPr>
        <w:lastRenderedPageBreak/>
        <w:t xml:space="preserve">Podsumowaniem diagnozy jest wskazanie kierunków działań, które realizowane wspólnie, przyniosą większe korzyści dla całego obszaru partnerstwa, niż zadania realizowane punktowo. </w:t>
      </w:r>
    </w:p>
    <w:p w14:paraId="0EE3A148" w14:textId="77777777" w:rsidR="003B5D4F" w:rsidRPr="001842BF" w:rsidRDefault="003B5D4F" w:rsidP="003B5D4F">
      <w:pPr>
        <w:rPr>
          <w:szCs w:val="24"/>
          <w:lang w:val="pl-PL"/>
        </w:rPr>
      </w:pPr>
      <w:r w:rsidRPr="001842BF">
        <w:rPr>
          <w:szCs w:val="24"/>
          <w:lang w:val="pl-PL"/>
        </w:rPr>
        <w:t>Główne obszary strategicznej interwencji to:</w:t>
      </w:r>
    </w:p>
    <w:p w14:paraId="4DAF0319" w14:textId="77777777" w:rsidR="003B5D4F" w:rsidRPr="001842BF" w:rsidRDefault="003B5D4F" w:rsidP="003B5D4F">
      <w:pPr>
        <w:rPr>
          <w:szCs w:val="24"/>
          <w:lang w:val="pl-PL"/>
        </w:rPr>
      </w:pPr>
      <w:r w:rsidRPr="001842BF">
        <w:rPr>
          <w:szCs w:val="24"/>
          <w:lang w:val="pl-PL"/>
        </w:rPr>
        <w:t>- wyrównywanie szans na rynku pracy, wzajemne korzystane z zasobów gospodarczych, przepływ pracowników, walka z szarą strefą</w:t>
      </w:r>
    </w:p>
    <w:p w14:paraId="4E16BBE9" w14:textId="77777777" w:rsidR="003B5D4F" w:rsidRPr="001842BF" w:rsidRDefault="003B5D4F" w:rsidP="003B5D4F">
      <w:pPr>
        <w:rPr>
          <w:szCs w:val="24"/>
          <w:lang w:val="pl-PL"/>
        </w:rPr>
      </w:pPr>
      <w:r w:rsidRPr="001842BF">
        <w:rPr>
          <w:szCs w:val="24"/>
          <w:lang w:val="pl-PL"/>
        </w:rPr>
        <w:t>- rekreacja i turystyka oraz oferta spędzania wolnego czasu. Wykorzystanie zasobów – przyrodniczo-kulturowych do budowania oferty turystycznej między innymi poprzez inwestycje w infrastrukturę czasu wolnego</w:t>
      </w:r>
    </w:p>
    <w:p w14:paraId="5933ADB6" w14:textId="77777777" w:rsidR="003B5D4F" w:rsidRPr="001842BF" w:rsidRDefault="003B5D4F" w:rsidP="003B5D4F">
      <w:pPr>
        <w:rPr>
          <w:szCs w:val="24"/>
          <w:lang w:val="pl-PL"/>
        </w:rPr>
      </w:pPr>
      <w:r w:rsidRPr="001842BF">
        <w:rPr>
          <w:szCs w:val="24"/>
          <w:lang w:val="pl-PL"/>
        </w:rPr>
        <w:t>- integracja mieszkańców i władz samorządowych z obszaru partnerstwa, tworzenie platform wymiany wiedzy o zasobach i potrzebach, tworzenie uwarunkowań do wzajemnego poznania się i współpracy na poziomie np. uczniów, sportowców, pracowników, przedsiębiorców urzędników, organizacji społecznych itd.</w:t>
      </w:r>
    </w:p>
    <w:p w14:paraId="2E9C17AE" w14:textId="77777777" w:rsidR="003B5D4F" w:rsidRPr="001842BF" w:rsidRDefault="003B5D4F" w:rsidP="003B5D4F">
      <w:pPr>
        <w:rPr>
          <w:szCs w:val="24"/>
          <w:lang w:val="pl-PL"/>
        </w:rPr>
      </w:pPr>
      <w:r w:rsidRPr="001842BF">
        <w:rPr>
          <w:szCs w:val="24"/>
          <w:lang w:val="pl-PL"/>
        </w:rPr>
        <w:t>- współpraca gmin w obszarze edukacji, w tym wymiana doświadczeń, zapoznanie środowisk szkolnych, wymiany szkolne i młodzieżowe, kluby sportowe, dostosowanie szkolnictwa do potrzeb rynku pracy</w:t>
      </w:r>
    </w:p>
    <w:p w14:paraId="35452BA7" w14:textId="77777777" w:rsidR="003B5D4F" w:rsidRPr="001842BF" w:rsidRDefault="003B5D4F" w:rsidP="003B5D4F">
      <w:pPr>
        <w:rPr>
          <w:szCs w:val="24"/>
          <w:lang w:val="pl-PL"/>
        </w:rPr>
      </w:pPr>
      <w:r w:rsidRPr="001842BF">
        <w:rPr>
          <w:szCs w:val="24"/>
          <w:lang w:val="pl-PL"/>
        </w:rPr>
        <w:t>-udoskonalenie usług publicznych i optymalizacja kosztów bieżącej działalności samorządów w obszarze np. wywozu śmieci, wspólnych zakupów, imprez kulturalnych, systemów informatycznych</w:t>
      </w:r>
    </w:p>
    <w:p w14:paraId="39A87D69" w14:textId="77777777" w:rsidR="003B5D4F" w:rsidRPr="001842BF" w:rsidRDefault="003B5D4F" w:rsidP="003B5D4F">
      <w:pPr>
        <w:rPr>
          <w:szCs w:val="24"/>
          <w:lang w:val="pl-PL"/>
        </w:rPr>
      </w:pPr>
      <w:r w:rsidRPr="001842BF">
        <w:rPr>
          <w:szCs w:val="24"/>
          <w:lang w:val="pl-PL"/>
        </w:rPr>
        <w:t xml:space="preserve">- aktywizacja grup zmarginalizowanych i budowa oferty dla nich, współpraca </w:t>
      </w:r>
      <w:r w:rsidRPr="001842BF">
        <w:rPr>
          <w:szCs w:val="24"/>
          <w:lang w:val="pl-PL"/>
        </w:rPr>
        <w:br/>
        <w:t>w zakresie ekonomii społecznej i polityki senioralnej</w:t>
      </w:r>
    </w:p>
    <w:p w14:paraId="0FDFF386" w14:textId="77777777" w:rsidR="003B5D4F" w:rsidRPr="001842BF" w:rsidRDefault="003B5D4F" w:rsidP="003B5D4F">
      <w:pPr>
        <w:rPr>
          <w:szCs w:val="24"/>
          <w:lang w:val="pl-PL"/>
        </w:rPr>
      </w:pPr>
      <w:r w:rsidRPr="001842BF">
        <w:rPr>
          <w:szCs w:val="24"/>
          <w:lang w:val="pl-PL"/>
        </w:rPr>
        <w:t>-  adaptacji w kierunku zielonego ładu i odnawialnych źródeł energii</w:t>
      </w:r>
    </w:p>
    <w:p w14:paraId="1D8E0F02" w14:textId="59473900" w:rsidR="003B5D4F" w:rsidRPr="001842BF" w:rsidRDefault="003B5D4F" w:rsidP="003B5D4F">
      <w:pPr>
        <w:rPr>
          <w:szCs w:val="24"/>
          <w:lang w:val="pl-PL"/>
        </w:rPr>
      </w:pPr>
      <w:r w:rsidRPr="001842BF">
        <w:rPr>
          <w:szCs w:val="24"/>
          <w:lang w:val="pl-PL"/>
        </w:rPr>
        <w:t xml:space="preserve">Ponadto podczas debaty społecznej mieszkańcy wyróżnili wśród potencjalnych obszarów współpracy – organizację konsultacji społecznych oraz partycypację przy realizacji inwestycji, budowę wspólnej marki regionu i jego promocję oraz konieczność sprawnego zarządzania przepływem ludności. Potwierdzili również kierunek edukacji i turystyki jako ważne pola współdziałania, a także zwrócili uwagę na współpracę w zakresie gospodarowania odpadami i edukację ekologiczną. </w:t>
      </w:r>
    </w:p>
    <w:p w14:paraId="372D17BF" w14:textId="77DEE111" w:rsidR="00F21B8A" w:rsidRPr="001842BF" w:rsidRDefault="003B5D4F" w:rsidP="00C41911">
      <w:pPr>
        <w:rPr>
          <w:b/>
          <w:bCs/>
          <w:iCs/>
          <w:noProof/>
          <w:szCs w:val="24"/>
          <w:lang w:val="pl-PL"/>
        </w:rPr>
      </w:pPr>
      <w:r w:rsidRPr="001842BF">
        <w:rPr>
          <w:rStyle w:val="Wyrnieniedelikatne"/>
          <w:noProof/>
          <w:sz w:val="24"/>
          <w:szCs w:val="24"/>
          <w:lang w:val="pl-PL"/>
        </w:rPr>
        <w:br w:type="page"/>
      </w:r>
    </w:p>
    <w:p w14:paraId="0474DDE3" w14:textId="1F0356C4" w:rsidR="00873B24" w:rsidRPr="001842BF" w:rsidRDefault="00CE6FF0" w:rsidP="0058299F">
      <w:pPr>
        <w:pStyle w:val="Nagwek1"/>
      </w:pPr>
      <w:bookmarkStart w:id="3" w:name="_Toc82879025"/>
      <w:r w:rsidRPr="001842BF">
        <w:lastRenderedPageBreak/>
        <w:t>Cele partnerstwa</w:t>
      </w:r>
      <w:bookmarkEnd w:id="3"/>
    </w:p>
    <w:p w14:paraId="1A7AC946" w14:textId="2EE444E0" w:rsidR="001B4E1A" w:rsidRPr="001842BF" w:rsidRDefault="001B4E1A" w:rsidP="001B4E1A">
      <w:pPr>
        <w:rPr>
          <w:szCs w:val="24"/>
          <w:lang w:val="pl-PL"/>
        </w:rPr>
      </w:pPr>
      <w:r w:rsidRPr="001842BF">
        <w:rPr>
          <w:szCs w:val="24"/>
          <w:lang w:val="pl-PL"/>
        </w:rPr>
        <w:t>W toku prac warsztatowych oraz konsultacji społecznych</w:t>
      </w:r>
      <w:r w:rsidR="00472FCA" w:rsidRPr="001842BF">
        <w:rPr>
          <w:szCs w:val="24"/>
          <w:lang w:val="pl-PL"/>
        </w:rPr>
        <w:t>,</w:t>
      </w:r>
      <w:r w:rsidRPr="001842BF">
        <w:rPr>
          <w:szCs w:val="24"/>
          <w:lang w:val="pl-PL"/>
        </w:rPr>
        <w:t xml:space="preserve"> a także wykorzystując dotychczasowe prace diagnostyczne, </w:t>
      </w:r>
      <w:r w:rsidR="00566D9F" w:rsidRPr="001842BF">
        <w:rPr>
          <w:szCs w:val="24"/>
          <w:lang w:val="pl-PL"/>
        </w:rPr>
        <w:t>sformułowano</w:t>
      </w:r>
      <w:r w:rsidRPr="001842BF">
        <w:rPr>
          <w:szCs w:val="24"/>
          <w:lang w:val="pl-PL"/>
        </w:rPr>
        <w:t xml:space="preserve"> cele współpracy samorządów w ramach Partnerstwa na 307</w:t>
      </w:r>
      <w:r w:rsidR="00472FCA" w:rsidRPr="001842BF">
        <w:rPr>
          <w:szCs w:val="24"/>
          <w:lang w:val="pl-PL"/>
        </w:rPr>
        <w:t>.</w:t>
      </w:r>
      <w:r w:rsidRPr="001842BF">
        <w:rPr>
          <w:szCs w:val="24"/>
          <w:lang w:val="pl-PL"/>
        </w:rPr>
        <w:t xml:space="preserve"> </w:t>
      </w:r>
      <w:r w:rsidR="00566D9F" w:rsidRPr="001842BF">
        <w:rPr>
          <w:szCs w:val="24"/>
          <w:lang w:val="pl-PL"/>
        </w:rPr>
        <w:t>Wytypowano jeden</w:t>
      </w:r>
      <w:r w:rsidRPr="001842BF">
        <w:rPr>
          <w:szCs w:val="24"/>
          <w:lang w:val="pl-PL"/>
        </w:rPr>
        <w:t xml:space="preserve"> cel nadrzędny ma</w:t>
      </w:r>
      <w:r w:rsidR="00566D9F" w:rsidRPr="001842BF">
        <w:rPr>
          <w:szCs w:val="24"/>
          <w:lang w:val="pl-PL"/>
        </w:rPr>
        <w:t>jący</w:t>
      </w:r>
      <w:r w:rsidRPr="001842BF">
        <w:rPr>
          <w:szCs w:val="24"/>
          <w:lang w:val="pl-PL"/>
        </w:rPr>
        <w:t xml:space="preserve"> charakter misji, która będzie przyświecała Partnerstwu w działaniach na najb</w:t>
      </w:r>
      <w:r w:rsidR="00472FCA" w:rsidRPr="001842BF">
        <w:rPr>
          <w:szCs w:val="24"/>
          <w:lang w:val="pl-PL"/>
        </w:rPr>
        <w:t>l</w:t>
      </w:r>
      <w:r w:rsidRPr="001842BF">
        <w:rPr>
          <w:szCs w:val="24"/>
          <w:lang w:val="pl-PL"/>
        </w:rPr>
        <w:t xml:space="preserve">iższe lata. Ponadto sformułowano 3 cele strategiczne </w:t>
      </w:r>
      <w:r w:rsidR="00472FCA" w:rsidRPr="001842BF">
        <w:rPr>
          <w:szCs w:val="24"/>
          <w:lang w:val="pl-PL"/>
        </w:rPr>
        <w:t>ściśle powiązane z diagnozą. Poniżej zaprezentowano cel nadrzędny oraz cele strategiczne wraz z uzasadnieniem:</w:t>
      </w:r>
    </w:p>
    <w:p w14:paraId="5D2744EA" w14:textId="468BA5F7" w:rsidR="00472FCA" w:rsidRPr="001842BF" w:rsidRDefault="00472FCA" w:rsidP="00472FCA">
      <w:pPr>
        <w:rPr>
          <w:szCs w:val="24"/>
          <w:lang w:val="pl-PL"/>
        </w:rPr>
      </w:pPr>
    </w:p>
    <w:p w14:paraId="06611A51" w14:textId="6679FD8A" w:rsidR="00472FCA" w:rsidRPr="001842BF" w:rsidRDefault="00472FCA" w:rsidP="00A64D10">
      <w:pPr>
        <w:rPr>
          <w:b/>
          <w:bCs/>
          <w:szCs w:val="24"/>
          <w:lang w:val="pl-PL"/>
        </w:rPr>
      </w:pPr>
      <w:r w:rsidRPr="001842BF">
        <w:rPr>
          <w:b/>
          <w:bCs/>
          <w:szCs w:val="24"/>
          <w:lang w:val="pl-PL"/>
        </w:rPr>
        <w:t>C</w:t>
      </w:r>
      <w:r w:rsidR="00A64D10" w:rsidRPr="001842BF">
        <w:rPr>
          <w:b/>
          <w:bCs/>
          <w:szCs w:val="24"/>
          <w:lang w:val="pl-PL"/>
        </w:rPr>
        <w:t>EL NADRZĘDNY - MISJA</w:t>
      </w:r>
    </w:p>
    <w:p w14:paraId="4996BA46" w14:textId="3A96C108" w:rsidR="00472FCA" w:rsidRPr="001842BF" w:rsidRDefault="00472FCA" w:rsidP="00A64D10">
      <w:pPr>
        <w:rPr>
          <w:b/>
          <w:bCs/>
          <w:szCs w:val="24"/>
          <w:lang w:val="pl-PL"/>
        </w:rPr>
      </w:pPr>
      <w:r w:rsidRPr="001842BF">
        <w:rPr>
          <w:b/>
          <w:bCs/>
          <w:szCs w:val="24"/>
          <w:lang w:val="pl-PL"/>
        </w:rPr>
        <w:t>Zrównoważony rozwój obszaru, umiejętne i skuteczne korzystanie z zasobów całego partnerstwa</w:t>
      </w:r>
    </w:p>
    <w:p w14:paraId="3674E0F4" w14:textId="77777777" w:rsidR="00472FCA" w:rsidRPr="001842BF" w:rsidRDefault="00472FCA" w:rsidP="00A64D10">
      <w:pPr>
        <w:rPr>
          <w:szCs w:val="24"/>
          <w:lang w:val="pl-PL"/>
        </w:rPr>
      </w:pPr>
      <w:r w:rsidRPr="001842BF">
        <w:rPr>
          <w:szCs w:val="24"/>
          <w:lang w:val="pl-PL"/>
        </w:rPr>
        <w:t>Główny wniosek z diagnozy dotyczył dużego zróżnicowania Partnerstwa pod kątem potencjałów i problemów. Gminy obszaru nie zawsze korzystają ze swoich zasobów. Przepływ ludności między powiatami i zarazem granicą województwa nie jest na tyle znaczący, aby pozytywnie wpływał na bardziej równomierne rozłożenie siły roboczej na rynku pracy, wzajemne korzystanie z usług publicznych przez mieszkańców obu powiatów czy rozłożenie potencjału zasobów mieszkaniowych. Dobrze zaplanowana i realizowana współpraca między samorządami, przedsiębiorcami czy organizacjami pozarządowymi ma szansę wpłynąć na skuteczniejsze korzystanie z potencjałów, które posiadają gminy Partnerstwa oraz na wspólne rozwiązywanie problemów całego obszaru.</w:t>
      </w:r>
    </w:p>
    <w:p w14:paraId="3CE6BC18" w14:textId="77777777" w:rsidR="00472FCA" w:rsidRPr="001842BF" w:rsidRDefault="00472FCA" w:rsidP="00A64D10">
      <w:pPr>
        <w:rPr>
          <w:b/>
          <w:bCs/>
          <w:szCs w:val="24"/>
          <w:lang w:val="pl-PL"/>
        </w:rPr>
      </w:pPr>
      <w:r w:rsidRPr="001842BF">
        <w:rPr>
          <w:b/>
          <w:bCs/>
          <w:szCs w:val="24"/>
          <w:lang w:val="pl-PL"/>
        </w:rPr>
        <w:t>CEL 1 OBSZAR TURYSTYKA i REKREACJA</w:t>
      </w:r>
    </w:p>
    <w:p w14:paraId="7ACABB2F" w14:textId="77777777" w:rsidR="00472FCA" w:rsidRPr="001842BF" w:rsidRDefault="00472FCA" w:rsidP="00A64D10">
      <w:pPr>
        <w:rPr>
          <w:b/>
          <w:bCs/>
          <w:szCs w:val="24"/>
          <w:lang w:val="pl-PL"/>
        </w:rPr>
      </w:pPr>
      <w:r w:rsidRPr="001842BF">
        <w:rPr>
          <w:b/>
          <w:bCs/>
          <w:szCs w:val="24"/>
          <w:lang w:val="pl-PL"/>
        </w:rPr>
        <w:t>1. Poprawa jakości i dostępności oferty rekreacji i wypoczynku</w:t>
      </w:r>
    </w:p>
    <w:p w14:paraId="4E7BEB71" w14:textId="77777777" w:rsidR="00472FCA" w:rsidRPr="001842BF" w:rsidRDefault="00472FCA" w:rsidP="00A64D10">
      <w:pPr>
        <w:rPr>
          <w:szCs w:val="24"/>
          <w:lang w:val="pl-PL"/>
        </w:rPr>
      </w:pPr>
      <w:r w:rsidRPr="001842BF">
        <w:rPr>
          <w:szCs w:val="24"/>
          <w:lang w:val="pl-PL"/>
        </w:rPr>
        <w:t xml:space="preserve">Cel odpowiada na problem jakim są kiepskiej jakości i nieodpowiadające potrzebom strefy aktywności i rekreacji. Mieszkańcy obszaru, którzy mają stosunkowo stabilną sytuację finansową i rozbudowaną ofertę lokalnego rynku pracy, oczekują zapewnienia atrakcyjnej oferty spędzania czasu wolnego na świeżym powietrzu. Jest to szczególnie istotnie w kontekście sytuacji epidemicznej i zwiększenia zapotrzebowania na ruch i spędzanie czasu wolnego na świeżym powietrzu po wielomiesięcznym zamknięciu w domach. Przedsięwzięcia realizowane w ramach tego celu wpłyną na rozwój funkcji pozarolniczych gmin partnerstwa (np. rozwój </w:t>
      </w:r>
      <w:r w:rsidRPr="001842BF">
        <w:rPr>
          <w:szCs w:val="24"/>
          <w:lang w:val="pl-PL"/>
        </w:rPr>
        <w:lastRenderedPageBreak/>
        <w:t xml:space="preserve">agroturystyki,) a także przyczynią się do wykorzystanie potencjałów endogennych, którymi dysponuje partnerstwo takich jak lasy i tereny atrakcyjne przyrodniczo w tym </w:t>
      </w:r>
      <w:proofErr w:type="spellStart"/>
      <w:r w:rsidRPr="001842BF">
        <w:rPr>
          <w:szCs w:val="24"/>
          <w:lang w:val="pl-PL"/>
        </w:rPr>
        <w:t>Stobrawski</w:t>
      </w:r>
      <w:proofErr w:type="spellEnd"/>
      <w:r w:rsidRPr="001842BF">
        <w:rPr>
          <w:szCs w:val="24"/>
          <w:lang w:val="pl-PL"/>
        </w:rPr>
        <w:t xml:space="preserve"> Park Krajobrazowy i Obszar Natura 2000 - Lasy </w:t>
      </w:r>
      <w:proofErr w:type="spellStart"/>
      <w:r w:rsidRPr="001842BF">
        <w:rPr>
          <w:szCs w:val="24"/>
          <w:lang w:val="pl-PL"/>
        </w:rPr>
        <w:t>Barucickie</w:t>
      </w:r>
      <w:proofErr w:type="spellEnd"/>
      <w:r w:rsidRPr="001842BF">
        <w:rPr>
          <w:szCs w:val="24"/>
          <w:lang w:val="pl-PL"/>
        </w:rPr>
        <w:t>, estetyczna architektura wiejska i zabytki np. szlak kościołów drewnianych, czy wydarzenia i festiwale np. Festiwal Trzech Kultur.</w:t>
      </w:r>
    </w:p>
    <w:p w14:paraId="03042126" w14:textId="77777777" w:rsidR="00472FCA" w:rsidRPr="001842BF" w:rsidRDefault="00472FCA" w:rsidP="00A64D10">
      <w:pPr>
        <w:rPr>
          <w:szCs w:val="24"/>
          <w:lang w:val="pl-PL"/>
        </w:rPr>
      </w:pPr>
      <w:r w:rsidRPr="001842BF">
        <w:rPr>
          <w:szCs w:val="24"/>
          <w:lang w:val="pl-PL"/>
        </w:rPr>
        <w:t>Wspólne przedsięwzięcia z obszaru turystyki i rekreacji przyczynią się także do integracji mieszkańców po obu stronach granicy województwa, zwiększą mobilność mieszkańców i wiedzę o sąsiadach, co ma szansę przełożyć się na bardziej sprawne przepływy ludności w celach turystycznych, a może nawet zarobkowych. Do realizacji celu zostaną zaangażowane lokalne organizacje pozarządowe, grupy nieformalne, Koła Gospodyń Wiejskich, a także przedsiębiorcy w szczególności z branży turystycznej. Głównym pomysłem na działanie w ramach tej tematyki jest budowa ścieżki rowerowej po śladzie byłej linii kolejowej na 307, która połączy gminy partnerstwa i znacznie poszerzy ofertę turystyczno-rekreacyjną na całym obszarze.</w:t>
      </w:r>
    </w:p>
    <w:p w14:paraId="50787323" w14:textId="540DB0E5" w:rsidR="00472FCA" w:rsidRPr="001842BF" w:rsidRDefault="00472FCA" w:rsidP="00A64D10">
      <w:pPr>
        <w:rPr>
          <w:b/>
          <w:bCs/>
          <w:szCs w:val="24"/>
          <w:lang w:val="pl-PL"/>
        </w:rPr>
      </w:pPr>
      <w:r w:rsidRPr="001842BF">
        <w:rPr>
          <w:b/>
          <w:bCs/>
          <w:szCs w:val="24"/>
          <w:lang w:val="pl-PL"/>
        </w:rPr>
        <w:t xml:space="preserve">CEL 2 </w:t>
      </w:r>
      <w:r w:rsidR="00A64D10" w:rsidRPr="001842BF">
        <w:rPr>
          <w:b/>
          <w:bCs/>
          <w:szCs w:val="24"/>
          <w:lang w:val="pl-PL"/>
        </w:rPr>
        <w:t xml:space="preserve">OBSZAR </w:t>
      </w:r>
      <w:r w:rsidRPr="001842BF">
        <w:rPr>
          <w:b/>
          <w:bCs/>
          <w:szCs w:val="24"/>
          <w:lang w:val="pl-PL"/>
        </w:rPr>
        <w:t>USŁUG PUBLICZN</w:t>
      </w:r>
      <w:r w:rsidR="00A64D10" w:rsidRPr="001842BF">
        <w:rPr>
          <w:b/>
          <w:bCs/>
          <w:szCs w:val="24"/>
          <w:lang w:val="pl-PL"/>
        </w:rPr>
        <w:t>YCH</w:t>
      </w:r>
    </w:p>
    <w:p w14:paraId="37E5F8BC" w14:textId="74B2E87E" w:rsidR="00472FCA" w:rsidRPr="001842BF" w:rsidRDefault="00472FCA" w:rsidP="00A64D10">
      <w:pPr>
        <w:rPr>
          <w:b/>
          <w:bCs/>
          <w:szCs w:val="24"/>
          <w:lang w:val="pl-PL"/>
        </w:rPr>
      </w:pPr>
      <w:r w:rsidRPr="001842BF">
        <w:rPr>
          <w:b/>
          <w:bCs/>
          <w:szCs w:val="24"/>
          <w:lang w:val="pl-PL"/>
        </w:rPr>
        <w:t>1. Poprawa jakości usług publicznych (edukacja, zdrowie, polityka senioralna, kultura, e-usługi, transport)</w:t>
      </w:r>
    </w:p>
    <w:p w14:paraId="1EC33003" w14:textId="1D153DA8" w:rsidR="00472FCA" w:rsidRPr="001842BF" w:rsidRDefault="00472FCA" w:rsidP="00A64D10">
      <w:pPr>
        <w:rPr>
          <w:szCs w:val="24"/>
          <w:lang w:val="pl-PL"/>
        </w:rPr>
      </w:pPr>
      <w:r w:rsidRPr="001842BF">
        <w:rPr>
          <w:szCs w:val="24"/>
          <w:lang w:val="pl-PL"/>
        </w:rPr>
        <w:t xml:space="preserve">Cel odpowiada na istotny dla mieszkańców problem słabej jakości usług publicznych z zakresu edukacji, zdrowia, polityki senioralnej i kultury. Dotyka on także kwestii niedostatecznego stopnia cyfryzacji usług publicznych i dostępu mieszkańców do szerokopasmowego Internetu. W kwestii transportu kluczowe jest usprawnienie i rozwój transportu </w:t>
      </w:r>
      <w:proofErr w:type="spellStart"/>
      <w:r w:rsidRPr="001842BF">
        <w:rPr>
          <w:szCs w:val="24"/>
          <w:lang w:val="pl-PL"/>
        </w:rPr>
        <w:t>międzypowiatowego</w:t>
      </w:r>
      <w:proofErr w:type="spellEnd"/>
      <w:r w:rsidRPr="001842BF">
        <w:rPr>
          <w:szCs w:val="24"/>
          <w:lang w:val="pl-PL"/>
        </w:rPr>
        <w:t xml:space="preserve"> i międzygminnego. Kwestie te wynikają bezpośrednio z diagnozy, w tym z danych statystycznych oraz opinii zebranych od mieszkańców, lokalnych liderów i młodzieży. Dla Partnerstwa na 307 wyzwaniem będzie taka organizacja usług, aby spełniała standardy i oczekiwania mieszkańców, a także aby zmierzała do optymalizacji ich kosztów dla samorządów. </w:t>
      </w:r>
    </w:p>
    <w:p w14:paraId="402C5CED" w14:textId="304EB8F7" w:rsidR="00472FCA" w:rsidRPr="001842BF" w:rsidRDefault="00472FCA" w:rsidP="00A64D10">
      <w:pPr>
        <w:rPr>
          <w:szCs w:val="24"/>
          <w:lang w:val="pl-PL"/>
        </w:rPr>
      </w:pPr>
      <w:r w:rsidRPr="001842BF">
        <w:rPr>
          <w:szCs w:val="24"/>
          <w:lang w:val="pl-PL"/>
        </w:rPr>
        <w:t>Jednym z aspektów realizacji tego celu będzie wymiana doświadczeń pomiędzy gminami włączająca nie tylko włodarzy, ale także pracowników gmin zajmujących się danym tematem, co ma bezpośrednio przekładać się na rozwój współpracy pomiędzy samorządami i lepszą jakość usług administracji publicznej. W realizację celu zostaną zaangażowane lokalne potencjały i zasoby w szczególności aktywne na obszarze organizacje pozarządowe czy grupy sąsiedzkie</w:t>
      </w:r>
      <w:r w:rsidR="00A94937" w:rsidRPr="001842BF">
        <w:rPr>
          <w:szCs w:val="24"/>
          <w:lang w:val="pl-PL"/>
        </w:rPr>
        <w:t xml:space="preserve"> a </w:t>
      </w:r>
      <w:r w:rsidR="00566D9F" w:rsidRPr="001842BF">
        <w:rPr>
          <w:szCs w:val="24"/>
          <w:lang w:val="pl-PL"/>
        </w:rPr>
        <w:t xml:space="preserve">w </w:t>
      </w:r>
      <w:r w:rsidR="00A94937" w:rsidRPr="001842BF">
        <w:rPr>
          <w:szCs w:val="24"/>
          <w:lang w:val="pl-PL"/>
        </w:rPr>
        <w:t xml:space="preserve">kwestii transportu </w:t>
      </w:r>
      <w:r w:rsidR="00566D9F" w:rsidRPr="001842BF">
        <w:rPr>
          <w:szCs w:val="24"/>
          <w:lang w:val="pl-PL"/>
        </w:rPr>
        <w:t xml:space="preserve">- </w:t>
      </w:r>
      <w:r w:rsidR="00A94937" w:rsidRPr="001842BF">
        <w:rPr>
          <w:szCs w:val="24"/>
          <w:lang w:val="pl-PL"/>
        </w:rPr>
        <w:t>kluczowi pracodawcy</w:t>
      </w:r>
      <w:r w:rsidRPr="001842BF">
        <w:rPr>
          <w:szCs w:val="24"/>
          <w:lang w:val="pl-PL"/>
        </w:rPr>
        <w:t>.</w:t>
      </w:r>
    </w:p>
    <w:p w14:paraId="29641100" w14:textId="77777777" w:rsidR="0058299F" w:rsidRPr="001842BF" w:rsidRDefault="0058299F" w:rsidP="00A64D10">
      <w:pPr>
        <w:rPr>
          <w:b/>
          <w:bCs/>
          <w:szCs w:val="24"/>
          <w:lang w:val="pl-PL"/>
        </w:rPr>
      </w:pPr>
    </w:p>
    <w:p w14:paraId="118DB8E8" w14:textId="399522C7" w:rsidR="00472FCA" w:rsidRPr="001842BF" w:rsidRDefault="002072F4" w:rsidP="00A64D10">
      <w:pPr>
        <w:rPr>
          <w:b/>
          <w:bCs/>
          <w:szCs w:val="24"/>
          <w:lang w:val="pl-PL"/>
        </w:rPr>
      </w:pPr>
      <w:r w:rsidRPr="001842BF">
        <w:rPr>
          <w:b/>
          <w:bCs/>
          <w:szCs w:val="24"/>
          <w:lang w:val="pl-PL"/>
        </w:rPr>
        <w:lastRenderedPageBreak/>
        <w:t xml:space="preserve">CEL 3 </w:t>
      </w:r>
      <w:r w:rsidR="00A64D10" w:rsidRPr="001842BF">
        <w:rPr>
          <w:b/>
          <w:bCs/>
          <w:szCs w:val="24"/>
          <w:lang w:val="pl-PL"/>
        </w:rPr>
        <w:t>OBSZAR E</w:t>
      </w:r>
      <w:r w:rsidR="00472FCA" w:rsidRPr="001842BF">
        <w:rPr>
          <w:b/>
          <w:bCs/>
          <w:szCs w:val="24"/>
          <w:lang w:val="pl-PL"/>
        </w:rPr>
        <w:t>KOLOGI</w:t>
      </w:r>
      <w:r w:rsidR="00A64D10" w:rsidRPr="001842BF">
        <w:rPr>
          <w:b/>
          <w:bCs/>
          <w:szCs w:val="24"/>
          <w:lang w:val="pl-PL"/>
        </w:rPr>
        <w:t>I</w:t>
      </w:r>
    </w:p>
    <w:p w14:paraId="04FB4798" w14:textId="77777777" w:rsidR="00472FCA" w:rsidRPr="001842BF" w:rsidRDefault="00472FCA" w:rsidP="00A64D10">
      <w:pPr>
        <w:rPr>
          <w:b/>
          <w:bCs/>
          <w:szCs w:val="24"/>
          <w:lang w:val="pl-PL"/>
        </w:rPr>
      </w:pPr>
      <w:r w:rsidRPr="001842BF">
        <w:rPr>
          <w:b/>
          <w:bCs/>
          <w:szCs w:val="24"/>
          <w:lang w:val="pl-PL"/>
        </w:rPr>
        <w:t>3. Poprawa jakości środowiska naturalnego</w:t>
      </w:r>
    </w:p>
    <w:p w14:paraId="36F6453F" w14:textId="1AAA4193" w:rsidR="00472FCA" w:rsidRPr="001842BF" w:rsidRDefault="00472FCA" w:rsidP="00A64D10">
      <w:pPr>
        <w:rPr>
          <w:szCs w:val="24"/>
          <w:lang w:val="pl-PL"/>
        </w:rPr>
      </w:pPr>
      <w:r w:rsidRPr="001842BF">
        <w:rPr>
          <w:szCs w:val="24"/>
          <w:lang w:val="pl-PL"/>
        </w:rPr>
        <w:t>Cel jest szeroki i obejmuje swoim zasięgiem liczne aspekty środowiskowe, takie jak ograniczenie niskiej emisji, promocja OZE, zwiększenie poziomu wiedzy ekologicznej, usprawnienie gospodarki odpadami czy ochrona zasobów przyrodniczych. Tak szerokie sformułowanie celu wynika z ogromnego zróżnicowania potrzeb gmin Partnerstwa. W uprzemysłowionej części obszaru najbardziej palącym problemem jest zanieczyszczenie powietrza wynikające ze spalania w piecach domowych płyt meblowych pozyskanych przez mieszkańców z zakładów pracy. Tymczasem w Powiecie Namysłowskim i Gminie Rychtal kluczowym wyzwaniem jest</w:t>
      </w:r>
      <w:r w:rsidR="00207FF8">
        <w:rPr>
          <w:szCs w:val="24"/>
          <w:lang w:val="pl-PL"/>
        </w:rPr>
        <w:t xml:space="preserve"> </w:t>
      </w:r>
      <w:r w:rsidRPr="001842BF">
        <w:rPr>
          <w:szCs w:val="24"/>
          <w:lang w:val="pl-PL"/>
        </w:rPr>
        <w:t>zadbanie o potencjał przyrodniczy, który może służyć jako zaplecze rekreacyjno-turystyczne całego obszaru Partnerstwa</w:t>
      </w:r>
      <w:r w:rsidR="002072F4" w:rsidRPr="001842BF">
        <w:rPr>
          <w:szCs w:val="24"/>
          <w:lang w:val="pl-PL"/>
        </w:rPr>
        <w:t xml:space="preserve"> oraz propagowanie odnawialnych źródeł energii</w:t>
      </w:r>
      <w:r w:rsidRPr="001842BF">
        <w:rPr>
          <w:szCs w:val="24"/>
          <w:lang w:val="pl-PL"/>
        </w:rPr>
        <w:t>. Strategicznymi kierunkami dla realizacji tego celu będzie współpraca samorządów z przemysłem w kwestiach ekologii i ochrony środowiska, skoordynowane kampanie edukacyjne wszystkich partnerów oraz inwestycje z zakresu wymiany źródeł ciepła i rozwoju OZE</w:t>
      </w:r>
      <w:r w:rsidR="00207FF8">
        <w:rPr>
          <w:szCs w:val="24"/>
          <w:lang w:val="pl-PL"/>
        </w:rPr>
        <w:t>.</w:t>
      </w:r>
    </w:p>
    <w:p w14:paraId="612471B7" w14:textId="19F9F5E3" w:rsidR="0058299F" w:rsidRPr="001842BF" w:rsidRDefault="0058299F" w:rsidP="00A64D10">
      <w:pPr>
        <w:rPr>
          <w:szCs w:val="24"/>
          <w:u w:val="single"/>
          <w:lang w:val="pl-PL"/>
        </w:rPr>
      </w:pPr>
      <w:r w:rsidRPr="001842BF">
        <w:rPr>
          <w:szCs w:val="24"/>
          <w:u w:val="single"/>
          <w:lang w:val="pl-PL"/>
        </w:rPr>
        <w:t>POWIĄZANIE Z INNYMI DOKUMENTAMI STRATEGICZNYMI</w:t>
      </w:r>
    </w:p>
    <w:p w14:paraId="766AD037" w14:textId="7EECE545" w:rsidR="00472FCA" w:rsidRPr="001842BF" w:rsidRDefault="005D1B68" w:rsidP="00A64D10">
      <w:pPr>
        <w:rPr>
          <w:szCs w:val="24"/>
          <w:lang w:val="pl-PL"/>
        </w:rPr>
      </w:pPr>
      <w:r w:rsidRPr="001842BF">
        <w:rPr>
          <w:szCs w:val="24"/>
          <w:lang w:val="pl-PL"/>
        </w:rPr>
        <w:t>Wyżej zaproponowane cele odpowiadają na kluczowe problemy i wyzwania wskazane w diagnozie</w:t>
      </w:r>
      <w:r w:rsidR="00172086" w:rsidRPr="001842BF">
        <w:rPr>
          <w:szCs w:val="24"/>
          <w:lang w:val="pl-PL"/>
        </w:rPr>
        <w:t>,</w:t>
      </w:r>
      <w:r w:rsidRPr="001842BF">
        <w:rPr>
          <w:szCs w:val="24"/>
          <w:lang w:val="pl-PL"/>
        </w:rPr>
        <w:t xml:space="preserve"> a także są spójne z celami </w:t>
      </w:r>
      <w:r w:rsidR="00172086" w:rsidRPr="001842BF">
        <w:rPr>
          <w:szCs w:val="24"/>
          <w:lang w:val="pl-PL"/>
        </w:rPr>
        <w:t>znajdującymi się</w:t>
      </w:r>
      <w:r w:rsidRPr="001842BF">
        <w:rPr>
          <w:szCs w:val="24"/>
          <w:lang w:val="pl-PL"/>
        </w:rPr>
        <w:t xml:space="preserve"> w strategiach na poziomie wojewódzkim.</w:t>
      </w:r>
      <w:r w:rsidR="00172086" w:rsidRPr="001842BF">
        <w:rPr>
          <w:szCs w:val="24"/>
          <w:lang w:val="pl-PL"/>
        </w:rPr>
        <w:t xml:space="preserve"> W przypadku województwa Wielkopolskiego tym dokumentem jest Strategia Rozwoju Województwa Wielkopolskiego do roku 2030. W Województwie Opolskim jest to projekt Strategii Rozwoju Województwa Opolskiego do 2030 roku. Poniżej wyszczególniono w jaki sposób cele Partnerstwa na 307 wpisują się w oba dokumenty</w:t>
      </w:r>
      <w:r w:rsidR="00566D9F" w:rsidRPr="001842BF">
        <w:rPr>
          <w:szCs w:val="24"/>
          <w:lang w:val="pl-PL"/>
        </w:rPr>
        <w:t>.</w:t>
      </w:r>
    </w:p>
    <w:p w14:paraId="6E7E3332" w14:textId="3CB51313" w:rsidR="005D1B68" w:rsidRPr="001842BF" w:rsidRDefault="005D1B68" w:rsidP="00A64D10">
      <w:pPr>
        <w:rPr>
          <w:szCs w:val="24"/>
          <w:lang w:val="pl-PL"/>
        </w:rPr>
      </w:pPr>
    </w:p>
    <w:p w14:paraId="3831B075" w14:textId="5533164D" w:rsidR="005D1B68" w:rsidRPr="001842BF" w:rsidRDefault="00172086" w:rsidP="007B1F84">
      <w:pPr>
        <w:rPr>
          <w:b/>
          <w:bCs/>
          <w:lang w:val="pl-PL"/>
        </w:rPr>
      </w:pPr>
      <w:r w:rsidRPr="001842BF">
        <w:rPr>
          <w:b/>
          <w:bCs/>
          <w:lang w:val="pl-PL"/>
        </w:rPr>
        <w:t xml:space="preserve">Cel Partnerstwa na 307: </w:t>
      </w:r>
      <w:r w:rsidR="005D1B68" w:rsidRPr="001842BF">
        <w:rPr>
          <w:b/>
          <w:bCs/>
          <w:lang w:val="pl-PL"/>
        </w:rPr>
        <w:t>Poprawa jakości i dostępności oferty rekreacji i wypoczynku </w:t>
      </w:r>
    </w:p>
    <w:p w14:paraId="7F79D5A3" w14:textId="042FEBD9" w:rsidR="005D1B68" w:rsidRPr="001842BF" w:rsidRDefault="00172086" w:rsidP="007B1F84">
      <w:pPr>
        <w:rPr>
          <w:lang w:val="pl-PL"/>
        </w:rPr>
      </w:pPr>
      <w:r w:rsidRPr="001842BF">
        <w:rPr>
          <w:lang w:val="pl-PL"/>
        </w:rPr>
        <w:t>W strategii Województwa Wielkopolskiego znajduje się cel „</w:t>
      </w:r>
      <w:proofErr w:type="spellStart"/>
      <w:r w:rsidR="005D1B68" w:rsidRPr="001842BF">
        <w:rPr>
          <w:lang w:val="pl-PL"/>
        </w:rPr>
        <w:t>Rozwój</w:t>
      </w:r>
      <w:proofErr w:type="spellEnd"/>
      <w:r w:rsidR="005D1B68" w:rsidRPr="001842BF">
        <w:rPr>
          <w:lang w:val="pl-PL"/>
        </w:rPr>
        <w:t xml:space="preserve"> Wielkopolski </w:t>
      </w:r>
      <w:proofErr w:type="spellStart"/>
      <w:r w:rsidR="005D1B68" w:rsidRPr="001842BF">
        <w:rPr>
          <w:lang w:val="pl-PL"/>
        </w:rPr>
        <w:t>świadomy</w:t>
      </w:r>
      <w:proofErr w:type="spellEnd"/>
      <w:r w:rsidR="005D1B68" w:rsidRPr="001842BF">
        <w:rPr>
          <w:lang w:val="pl-PL"/>
        </w:rPr>
        <w:t xml:space="preserve"> demograficznie</w:t>
      </w:r>
      <w:r w:rsidRPr="001842BF">
        <w:rPr>
          <w:lang w:val="pl-PL"/>
        </w:rPr>
        <w:t xml:space="preserve">”, gdzie jest mowa o </w:t>
      </w:r>
      <w:r w:rsidR="005D1B68" w:rsidRPr="001842BF">
        <w:rPr>
          <w:lang w:val="pl-PL"/>
        </w:rPr>
        <w:t>wzro</w:t>
      </w:r>
      <w:r w:rsidRPr="001842BF">
        <w:rPr>
          <w:lang w:val="pl-PL"/>
        </w:rPr>
        <w:t>ście</w:t>
      </w:r>
      <w:r w:rsidR="005D1B68" w:rsidRPr="001842BF">
        <w:rPr>
          <w:lang w:val="pl-PL"/>
        </w:rPr>
        <w:t xml:space="preserve"> </w:t>
      </w:r>
      <w:r w:rsidR="00566D9F" w:rsidRPr="001842BF">
        <w:rPr>
          <w:lang w:val="pl-PL"/>
        </w:rPr>
        <w:t>atrakcyjności</w:t>
      </w:r>
      <w:r w:rsidR="005D1B68" w:rsidRPr="001842BF">
        <w:rPr>
          <w:lang w:val="pl-PL"/>
        </w:rPr>
        <w:t xml:space="preserve"> </w:t>
      </w:r>
      <w:r w:rsidR="00566D9F" w:rsidRPr="001842BF">
        <w:rPr>
          <w:lang w:val="pl-PL"/>
        </w:rPr>
        <w:t>osiedleńczej</w:t>
      </w:r>
      <w:r w:rsidR="005D1B68" w:rsidRPr="001842BF">
        <w:rPr>
          <w:lang w:val="pl-PL"/>
        </w:rPr>
        <w:t xml:space="preserve"> regionu, promocj</w:t>
      </w:r>
      <w:r w:rsidRPr="001842BF">
        <w:rPr>
          <w:lang w:val="pl-PL"/>
        </w:rPr>
        <w:t xml:space="preserve">i </w:t>
      </w:r>
      <w:r w:rsidR="005D1B68" w:rsidRPr="001842BF">
        <w:rPr>
          <w:lang w:val="pl-PL"/>
        </w:rPr>
        <w:t xml:space="preserve">zdrowego stylu </w:t>
      </w:r>
      <w:proofErr w:type="spellStart"/>
      <w:r w:rsidR="005D1B68" w:rsidRPr="001842BF">
        <w:rPr>
          <w:lang w:val="pl-PL"/>
        </w:rPr>
        <w:t>życia</w:t>
      </w:r>
      <w:proofErr w:type="spellEnd"/>
      <w:r w:rsidR="005D1B68" w:rsidRPr="001842BF">
        <w:rPr>
          <w:lang w:val="pl-PL"/>
        </w:rPr>
        <w:t>, rozw</w:t>
      </w:r>
      <w:r w:rsidRPr="001842BF">
        <w:rPr>
          <w:lang w:val="pl-PL"/>
        </w:rPr>
        <w:t>oju</w:t>
      </w:r>
      <w:r w:rsidR="005D1B68" w:rsidRPr="001842BF">
        <w:rPr>
          <w:lang w:val="pl-PL"/>
        </w:rPr>
        <w:t xml:space="preserve"> opieki i infrastruktury zdrowotnej</w:t>
      </w:r>
      <w:r w:rsidRPr="001842BF">
        <w:rPr>
          <w:lang w:val="pl-PL"/>
        </w:rPr>
        <w:t>. Z kolei w Województwie Opolskim cele Partnerstwa są zbieżne z celem „</w:t>
      </w:r>
      <w:r w:rsidR="005D1B68" w:rsidRPr="001842BF">
        <w:rPr>
          <w:lang w:val="pl-PL"/>
        </w:rPr>
        <w:t>Rozwinięte i dostępne usługi</w:t>
      </w:r>
      <w:r w:rsidRPr="001842BF">
        <w:rPr>
          <w:lang w:val="pl-PL"/>
        </w:rPr>
        <w:t xml:space="preserve">”, którego elementem jest </w:t>
      </w:r>
      <w:r w:rsidR="005D1B68" w:rsidRPr="001842BF">
        <w:rPr>
          <w:lang w:val="pl-PL"/>
        </w:rPr>
        <w:t xml:space="preserve">rozszerzanie oferty </w:t>
      </w:r>
      <w:r w:rsidR="00566D9F" w:rsidRPr="001842BF">
        <w:rPr>
          <w:lang w:val="pl-PL"/>
        </w:rPr>
        <w:t>spędzania</w:t>
      </w:r>
      <w:r w:rsidR="005D1B68" w:rsidRPr="001842BF">
        <w:rPr>
          <w:lang w:val="pl-PL"/>
        </w:rPr>
        <w:t xml:space="preserve"> wolnego czasu</w:t>
      </w:r>
      <w:r w:rsidRPr="001842BF">
        <w:rPr>
          <w:lang w:val="pl-PL"/>
        </w:rPr>
        <w:t>.</w:t>
      </w:r>
    </w:p>
    <w:p w14:paraId="09A995C6" w14:textId="3D7EAA48" w:rsidR="005D1B68" w:rsidRPr="001842BF" w:rsidRDefault="005D1B68" w:rsidP="007B1F84">
      <w:pPr>
        <w:rPr>
          <w:lang w:val="pl-PL"/>
        </w:rPr>
      </w:pPr>
    </w:p>
    <w:p w14:paraId="0CECD45C" w14:textId="6B9F5206" w:rsidR="005D1B68" w:rsidRPr="001842BF" w:rsidRDefault="00172086" w:rsidP="007B1F84">
      <w:pPr>
        <w:rPr>
          <w:b/>
          <w:bCs/>
          <w:lang w:val="pl-PL"/>
        </w:rPr>
      </w:pPr>
      <w:r w:rsidRPr="001842BF">
        <w:rPr>
          <w:b/>
          <w:bCs/>
          <w:lang w:val="pl-PL"/>
        </w:rPr>
        <w:lastRenderedPageBreak/>
        <w:t xml:space="preserve">Cel Partnerstwa na 307: </w:t>
      </w:r>
      <w:r w:rsidR="005D1B68" w:rsidRPr="001842BF">
        <w:rPr>
          <w:b/>
          <w:bCs/>
          <w:lang w:val="pl-PL"/>
        </w:rPr>
        <w:t>Poprawa jakości usług publicznych (edukacja, zdrowie, polityka senioralna, kultura, e-usługi</w:t>
      </w:r>
      <w:r w:rsidRPr="001842BF">
        <w:rPr>
          <w:b/>
          <w:bCs/>
          <w:lang w:val="pl-PL"/>
        </w:rPr>
        <w:t>, transport</w:t>
      </w:r>
      <w:r w:rsidR="005D1B68" w:rsidRPr="001842BF">
        <w:rPr>
          <w:b/>
          <w:bCs/>
          <w:lang w:val="pl-PL"/>
        </w:rPr>
        <w:t>) </w:t>
      </w:r>
    </w:p>
    <w:p w14:paraId="0497EA4B" w14:textId="7232186B" w:rsidR="00490412" w:rsidRPr="001842BF" w:rsidRDefault="00172086" w:rsidP="007B1F84">
      <w:pPr>
        <w:rPr>
          <w:lang w:val="pl-PL"/>
        </w:rPr>
      </w:pPr>
      <w:r w:rsidRPr="001842BF">
        <w:rPr>
          <w:lang w:val="pl-PL"/>
        </w:rPr>
        <w:t xml:space="preserve">W strategii </w:t>
      </w:r>
      <w:r w:rsidR="00566D9F" w:rsidRPr="001842BF">
        <w:rPr>
          <w:lang w:val="pl-PL"/>
        </w:rPr>
        <w:t>Wielkopolski</w:t>
      </w:r>
      <w:r w:rsidRPr="001842BF">
        <w:rPr>
          <w:lang w:val="pl-PL"/>
        </w:rPr>
        <w:t xml:space="preserve"> jest zawarty cel: „</w:t>
      </w:r>
      <w:r w:rsidR="00566D9F" w:rsidRPr="001842BF">
        <w:rPr>
          <w:lang w:val="pl-PL"/>
        </w:rPr>
        <w:t>Rozwój</w:t>
      </w:r>
      <w:r w:rsidR="005D1B68" w:rsidRPr="001842BF">
        <w:rPr>
          <w:lang w:val="pl-PL"/>
        </w:rPr>
        <w:t xml:space="preserve"> </w:t>
      </w:r>
      <w:r w:rsidR="00566D9F" w:rsidRPr="001842BF">
        <w:rPr>
          <w:lang w:val="pl-PL"/>
        </w:rPr>
        <w:t>zdolności</w:t>
      </w:r>
      <w:r w:rsidR="005D1B68" w:rsidRPr="001842BF">
        <w:rPr>
          <w:lang w:val="pl-PL"/>
        </w:rPr>
        <w:t xml:space="preserve"> </w:t>
      </w:r>
      <w:r w:rsidR="00566D9F" w:rsidRPr="001842BF">
        <w:rPr>
          <w:lang w:val="pl-PL"/>
        </w:rPr>
        <w:t>zarządczych</w:t>
      </w:r>
      <w:r w:rsidR="005D1B68" w:rsidRPr="001842BF">
        <w:rPr>
          <w:lang w:val="pl-PL"/>
        </w:rPr>
        <w:t xml:space="preserve"> i </w:t>
      </w:r>
      <w:r w:rsidR="00566D9F" w:rsidRPr="001842BF">
        <w:rPr>
          <w:lang w:val="pl-PL"/>
        </w:rPr>
        <w:t>świadczenia</w:t>
      </w:r>
      <w:r w:rsidR="005D1B68" w:rsidRPr="001842BF">
        <w:rPr>
          <w:lang w:val="pl-PL"/>
        </w:rPr>
        <w:t xml:space="preserve"> usług</w:t>
      </w:r>
      <w:r w:rsidRPr="001842BF">
        <w:rPr>
          <w:lang w:val="pl-PL"/>
        </w:rPr>
        <w:t xml:space="preserve">”, oraz „Poprawa </w:t>
      </w:r>
      <w:r w:rsidR="00566D9F" w:rsidRPr="001842BF">
        <w:rPr>
          <w:lang w:val="pl-PL"/>
        </w:rPr>
        <w:t>dostępności</w:t>
      </w:r>
      <w:r w:rsidRPr="001842BF">
        <w:rPr>
          <w:lang w:val="pl-PL"/>
        </w:rPr>
        <w:t xml:space="preserve"> i </w:t>
      </w:r>
      <w:r w:rsidR="00566D9F" w:rsidRPr="001842BF">
        <w:rPr>
          <w:lang w:val="pl-PL"/>
        </w:rPr>
        <w:t>spójności</w:t>
      </w:r>
      <w:r w:rsidRPr="001842BF">
        <w:rPr>
          <w:lang w:val="pl-PL"/>
        </w:rPr>
        <w:t xml:space="preserve"> komunikacyjnej </w:t>
      </w:r>
      <w:r w:rsidR="00566D9F" w:rsidRPr="001842BF">
        <w:rPr>
          <w:lang w:val="pl-PL"/>
        </w:rPr>
        <w:t>województwa</w:t>
      </w:r>
      <w:r w:rsidRPr="001842BF">
        <w:rPr>
          <w:lang w:val="pl-PL"/>
        </w:rPr>
        <w:t>”. Tymczasem w Województwie Opolskim cel brzmi „Rozwinięte i dostępne usługi”</w:t>
      </w:r>
      <w:r w:rsidR="00207FF8">
        <w:rPr>
          <w:lang w:val="pl-PL"/>
        </w:rPr>
        <w:t>, a w</w:t>
      </w:r>
      <w:r w:rsidR="00490412" w:rsidRPr="001842BF">
        <w:rPr>
          <w:lang w:val="pl-PL"/>
        </w:rPr>
        <w:t xml:space="preserve"> kwestii transportowej „Region dostępny komunikacyjnie”</w:t>
      </w:r>
      <w:r w:rsidR="00207FF8">
        <w:rPr>
          <w:lang w:val="pl-PL"/>
        </w:rPr>
        <w:t>.</w:t>
      </w:r>
    </w:p>
    <w:p w14:paraId="4D08903B" w14:textId="5267D0B3" w:rsidR="005D1B68" w:rsidRPr="001842BF" w:rsidRDefault="00490412" w:rsidP="007B1F84">
      <w:pPr>
        <w:rPr>
          <w:b/>
          <w:bCs/>
          <w:lang w:val="pl-PL"/>
        </w:rPr>
      </w:pPr>
      <w:r w:rsidRPr="001842BF">
        <w:rPr>
          <w:b/>
          <w:bCs/>
          <w:lang w:val="pl-PL"/>
        </w:rPr>
        <w:t xml:space="preserve">Cel Partnerstwa na 307: </w:t>
      </w:r>
      <w:r w:rsidR="005D1B68" w:rsidRPr="001842BF">
        <w:rPr>
          <w:b/>
          <w:bCs/>
          <w:lang w:val="pl-PL"/>
        </w:rPr>
        <w:t>Poprawa jakości środowiska naturalnego</w:t>
      </w:r>
    </w:p>
    <w:p w14:paraId="2DDAEB95" w14:textId="3032707D" w:rsidR="000055A3" w:rsidRPr="001842BF" w:rsidRDefault="00490412" w:rsidP="0058299F">
      <w:pPr>
        <w:rPr>
          <w:lang w:val="pl-PL"/>
        </w:rPr>
      </w:pPr>
      <w:r w:rsidRPr="001842BF">
        <w:rPr>
          <w:lang w:val="pl-PL"/>
        </w:rPr>
        <w:t>W obu strategiach wojewódzkich szeroko reprezentowane są także cele związane z ekologią</w:t>
      </w:r>
      <w:r w:rsidR="00207FF8">
        <w:rPr>
          <w:lang w:val="pl-PL"/>
        </w:rPr>
        <w:t>.</w:t>
      </w:r>
      <w:r w:rsidRPr="001842BF">
        <w:rPr>
          <w:lang w:val="pl-PL"/>
        </w:rPr>
        <w:t xml:space="preserve"> W Wielk</w:t>
      </w:r>
      <w:r w:rsidR="007C0988" w:rsidRPr="001842BF">
        <w:rPr>
          <w:lang w:val="pl-PL"/>
        </w:rPr>
        <w:t>o</w:t>
      </w:r>
      <w:r w:rsidRPr="001842BF">
        <w:rPr>
          <w:lang w:val="pl-PL"/>
        </w:rPr>
        <w:t xml:space="preserve">polsce są one </w:t>
      </w:r>
      <w:r w:rsidR="00566D9F" w:rsidRPr="001842BF">
        <w:rPr>
          <w:lang w:val="pl-PL"/>
        </w:rPr>
        <w:t>ujęte w</w:t>
      </w:r>
      <w:r w:rsidRPr="001842BF">
        <w:rPr>
          <w:lang w:val="pl-PL"/>
        </w:rPr>
        <w:t xml:space="preserve"> cel</w:t>
      </w:r>
      <w:r w:rsidR="00566D9F" w:rsidRPr="001842BF">
        <w:rPr>
          <w:lang w:val="pl-PL"/>
        </w:rPr>
        <w:t>u</w:t>
      </w:r>
      <w:r w:rsidRPr="001842BF">
        <w:rPr>
          <w:lang w:val="pl-PL"/>
        </w:rPr>
        <w:t xml:space="preserve"> „</w:t>
      </w:r>
      <w:r w:rsidR="005D1B68" w:rsidRPr="001842BF">
        <w:rPr>
          <w:lang w:val="pl-PL"/>
        </w:rPr>
        <w:t xml:space="preserve">Poprawa stanu oraz ochrona </w:t>
      </w:r>
      <w:proofErr w:type="spellStart"/>
      <w:r w:rsidR="005D1B68" w:rsidRPr="001842BF">
        <w:rPr>
          <w:lang w:val="pl-PL"/>
        </w:rPr>
        <w:t>środowiska</w:t>
      </w:r>
      <w:proofErr w:type="spellEnd"/>
      <w:r w:rsidR="005D1B68" w:rsidRPr="001842BF">
        <w:rPr>
          <w:lang w:val="pl-PL"/>
        </w:rPr>
        <w:t xml:space="preserve"> przyrodniczego Wielkopolski</w:t>
      </w:r>
      <w:r w:rsidRPr="001842BF">
        <w:rPr>
          <w:lang w:val="pl-PL"/>
        </w:rPr>
        <w:t>”, natomiast w Województwie Opolskim w ten temat wpisują się 3 cele: „</w:t>
      </w:r>
      <w:r w:rsidR="005D1B68" w:rsidRPr="001842BF">
        <w:rPr>
          <w:lang w:val="pl-PL"/>
        </w:rPr>
        <w:t>Opolskie zeroemisyjne</w:t>
      </w:r>
      <w:r w:rsidRPr="001842BF">
        <w:rPr>
          <w:lang w:val="pl-PL"/>
        </w:rPr>
        <w:t>”, „</w:t>
      </w:r>
      <w:r w:rsidR="005D1B68" w:rsidRPr="001842BF">
        <w:rPr>
          <w:lang w:val="pl-PL"/>
        </w:rPr>
        <w:t>Przyjazne środowisko i racjonalna gospodarka zasobami</w:t>
      </w:r>
      <w:r w:rsidRPr="001842BF">
        <w:rPr>
          <w:lang w:val="pl-PL"/>
        </w:rPr>
        <w:t>” oraz „</w:t>
      </w:r>
      <w:r w:rsidR="005D1B68" w:rsidRPr="001842BF">
        <w:rPr>
          <w:lang w:val="pl-PL"/>
        </w:rPr>
        <w:t>Wysokie walory przyrodniczo-krajobrazowe</w:t>
      </w:r>
      <w:r w:rsidRPr="001842BF">
        <w:rPr>
          <w:lang w:val="pl-PL"/>
        </w:rPr>
        <w:t>”</w:t>
      </w:r>
      <w:r w:rsidR="007C0988" w:rsidRPr="001842BF">
        <w:rPr>
          <w:lang w:val="pl-PL"/>
        </w:rPr>
        <w:t>.</w:t>
      </w:r>
    </w:p>
    <w:p w14:paraId="09EC0974" w14:textId="61ED5394" w:rsidR="000055A3" w:rsidRPr="001842BF" w:rsidRDefault="000463A3" w:rsidP="007B1F84">
      <w:pPr>
        <w:rPr>
          <w:lang w:val="pl-PL"/>
        </w:rPr>
      </w:pPr>
      <w:r w:rsidRPr="001842BF">
        <w:rPr>
          <w:lang w:val="pl-PL"/>
        </w:rPr>
        <w:t xml:space="preserve">Cele Partnerstwa na 307 są także spójne z Krajową Strategia Rozwoju Regionalnego do 2030 roku. Ze względu na </w:t>
      </w:r>
      <w:r w:rsidR="000055A3" w:rsidRPr="001842BF">
        <w:rPr>
          <w:lang w:val="pl-PL"/>
        </w:rPr>
        <w:t>partnerski</w:t>
      </w:r>
      <w:r w:rsidRPr="001842BF">
        <w:rPr>
          <w:lang w:val="pl-PL"/>
        </w:rPr>
        <w:t xml:space="preserve"> chara</w:t>
      </w:r>
      <w:r w:rsidR="00251044" w:rsidRPr="001842BF">
        <w:rPr>
          <w:lang w:val="pl-PL"/>
        </w:rPr>
        <w:t>kter celów</w:t>
      </w:r>
      <w:r w:rsidR="000055A3" w:rsidRPr="001842BF">
        <w:rPr>
          <w:lang w:val="pl-PL"/>
        </w:rPr>
        <w:t>,</w:t>
      </w:r>
      <w:r w:rsidR="00251044" w:rsidRPr="001842BF">
        <w:rPr>
          <w:lang w:val="pl-PL"/>
        </w:rPr>
        <w:t xml:space="preserve"> a następnie działań</w:t>
      </w:r>
      <w:r w:rsidR="000055A3" w:rsidRPr="001842BF">
        <w:rPr>
          <w:lang w:val="pl-PL"/>
        </w:rPr>
        <w:t>,</w:t>
      </w:r>
      <w:r w:rsidR="00251044" w:rsidRPr="001842BF">
        <w:rPr>
          <w:lang w:val="pl-PL"/>
        </w:rPr>
        <w:t xml:space="preserve"> które będą w </w:t>
      </w:r>
      <w:r w:rsidR="00E63238">
        <w:rPr>
          <w:lang w:val="pl-PL"/>
        </w:rPr>
        <w:t>ich</w:t>
      </w:r>
      <w:r w:rsidR="00251044" w:rsidRPr="001842BF">
        <w:rPr>
          <w:lang w:val="pl-PL"/>
        </w:rPr>
        <w:t xml:space="preserve"> ramach realizowane, wszystkie trzy cele Partnerstwa na 307 wpisują się w cel KSRR nr. 3.2 „</w:t>
      </w:r>
      <w:r w:rsidRPr="001842BF">
        <w:rPr>
          <w:lang w:val="pl-PL"/>
        </w:rPr>
        <w:t>Wzmacnianie współpracy i zintegrowanego podejścia do rozwoju na poziomie lokalnym, regionalnym i ponadregionalnym</w:t>
      </w:r>
      <w:r w:rsidR="00251044" w:rsidRPr="001842BF">
        <w:rPr>
          <w:lang w:val="pl-PL"/>
        </w:rPr>
        <w:t>”, a także ze względu na zakres tematyczny wpisują się także w cel nr 1.5. „Rozwój infrastruktury wspierającej dostarczanie usług publicznych i podnoszącej atrakcyjność inwestycyjną obszarów”.</w:t>
      </w:r>
    </w:p>
    <w:p w14:paraId="7CD8F0EF" w14:textId="6D67BFDB" w:rsidR="000463A3" w:rsidRPr="001842BF" w:rsidRDefault="00251044" w:rsidP="007B1F84">
      <w:pPr>
        <w:rPr>
          <w:lang w:val="pl-PL"/>
        </w:rPr>
      </w:pPr>
      <w:r w:rsidRPr="001842BF">
        <w:rPr>
          <w:lang w:val="pl-PL"/>
        </w:rPr>
        <w:t xml:space="preserve">Ostatnim istotnym tu elementem jest zgodność celów Partnerstwa z </w:t>
      </w:r>
      <w:r w:rsidR="006F49A8" w:rsidRPr="001842BF">
        <w:rPr>
          <w:lang w:val="pl-PL"/>
        </w:rPr>
        <w:t>politykami poszczególnych samorządów. Spójność celów</w:t>
      </w:r>
      <w:r w:rsidR="00E63238">
        <w:rPr>
          <w:lang w:val="pl-PL"/>
        </w:rPr>
        <w:t xml:space="preserve"> poszczególnych partnerów</w:t>
      </w:r>
      <w:r w:rsidR="006F49A8" w:rsidRPr="001842BF">
        <w:rPr>
          <w:lang w:val="pl-PL"/>
        </w:rPr>
        <w:t xml:space="preserve"> </w:t>
      </w:r>
      <w:r w:rsidR="00E63238">
        <w:rPr>
          <w:lang w:val="pl-PL"/>
        </w:rPr>
        <w:t xml:space="preserve">zawartych </w:t>
      </w:r>
      <w:r w:rsidR="006F49A8" w:rsidRPr="001842BF">
        <w:rPr>
          <w:lang w:val="pl-PL"/>
        </w:rPr>
        <w:t xml:space="preserve">w dokumentach strategicznych </w:t>
      </w:r>
      <w:r w:rsidR="00FC26D7" w:rsidRPr="001842BF">
        <w:rPr>
          <w:lang w:val="pl-PL"/>
        </w:rPr>
        <w:t xml:space="preserve">poszczególnych samorządów </w:t>
      </w:r>
      <w:r w:rsidR="006F49A8" w:rsidRPr="001842BF">
        <w:rPr>
          <w:lang w:val="pl-PL"/>
        </w:rPr>
        <w:t>badano na etapie diagnozy</w:t>
      </w:r>
      <w:r w:rsidR="00FC26D7" w:rsidRPr="001842BF">
        <w:rPr>
          <w:lang w:val="pl-PL"/>
        </w:rPr>
        <w:t xml:space="preserve">. </w:t>
      </w:r>
      <w:r w:rsidR="000A1058" w:rsidRPr="001842BF">
        <w:rPr>
          <w:lang w:val="pl-PL"/>
        </w:rPr>
        <w:t>Tymczasem w</w:t>
      </w:r>
      <w:r w:rsidR="00FC26D7" w:rsidRPr="001842BF">
        <w:rPr>
          <w:lang w:val="pl-PL"/>
        </w:rPr>
        <w:t xml:space="preserve"> toku pracy nad strategi</w:t>
      </w:r>
      <w:r w:rsidR="000A1058" w:rsidRPr="001842BF">
        <w:rPr>
          <w:lang w:val="pl-PL"/>
        </w:rPr>
        <w:t>ą</w:t>
      </w:r>
      <w:r w:rsidR="00FC26D7" w:rsidRPr="001842BF">
        <w:rPr>
          <w:lang w:val="pl-PL"/>
        </w:rPr>
        <w:t xml:space="preserve"> zebrano od wszystkich partnerów informacje o </w:t>
      </w:r>
      <w:r w:rsidR="000A1058" w:rsidRPr="001842BF">
        <w:rPr>
          <w:lang w:val="pl-PL"/>
        </w:rPr>
        <w:t xml:space="preserve">kluczowych </w:t>
      </w:r>
      <w:r w:rsidR="00FC26D7" w:rsidRPr="001842BF">
        <w:rPr>
          <w:lang w:val="pl-PL"/>
        </w:rPr>
        <w:t>projektach realizowanych</w:t>
      </w:r>
      <w:r w:rsidR="000A1058" w:rsidRPr="001842BF">
        <w:rPr>
          <w:lang w:val="pl-PL"/>
        </w:rPr>
        <w:t xml:space="preserve"> lub</w:t>
      </w:r>
      <w:r w:rsidR="00FC26D7" w:rsidRPr="001842BF">
        <w:rPr>
          <w:lang w:val="pl-PL"/>
        </w:rPr>
        <w:t xml:space="preserve"> zaplanowanych do realizacji</w:t>
      </w:r>
      <w:r w:rsidR="000A1058" w:rsidRPr="001842BF">
        <w:rPr>
          <w:lang w:val="pl-PL"/>
        </w:rPr>
        <w:t xml:space="preserve"> w najbliższych latach. Materiał ten oprócz tego, że posłużył jako elementy ułatwiający wymianę wiedzy i stał się baz</w:t>
      </w:r>
      <w:r w:rsidR="000055A3" w:rsidRPr="001842BF">
        <w:rPr>
          <w:lang w:val="pl-PL"/>
        </w:rPr>
        <w:t>ą</w:t>
      </w:r>
      <w:r w:rsidR="000A1058" w:rsidRPr="001842BF">
        <w:rPr>
          <w:lang w:val="pl-PL"/>
        </w:rPr>
        <w:t xml:space="preserve"> pomysłów na wspólne działania, ukazał obszary tematyczne</w:t>
      </w:r>
      <w:r w:rsidR="00566D9F" w:rsidRPr="001842BF">
        <w:rPr>
          <w:lang w:val="pl-PL"/>
        </w:rPr>
        <w:t>, które</w:t>
      </w:r>
      <w:r w:rsidR="000A1058" w:rsidRPr="001842BF">
        <w:rPr>
          <w:lang w:val="pl-PL"/>
        </w:rPr>
        <w:t xml:space="preserve"> leżą w kręgu zainteresowań poszczególnych partnerów. Rozkład tematyczny projektów wszystkich samorządów partnerstwa przedstawia się następująco:</w:t>
      </w:r>
    </w:p>
    <w:p w14:paraId="39D4E768" w14:textId="77777777" w:rsidR="000A1058" w:rsidRPr="001842BF" w:rsidRDefault="000A1058" w:rsidP="007B1F84">
      <w:pPr>
        <w:rPr>
          <w:lang w:val="pl-PL"/>
        </w:rPr>
      </w:pPr>
    </w:p>
    <w:p w14:paraId="39834084" w14:textId="77777777" w:rsidR="005D1B68" w:rsidRPr="001842BF" w:rsidRDefault="005D1B68" w:rsidP="007B1F84">
      <w:pPr>
        <w:rPr>
          <w:lang w:val="pl-PL"/>
        </w:rPr>
      </w:pPr>
    </w:p>
    <w:p w14:paraId="3F57616D" w14:textId="2E4A60D3" w:rsidR="005D1B68" w:rsidRPr="001842BF" w:rsidRDefault="005D1B68" w:rsidP="00A64D10">
      <w:pPr>
        <w:rPr>
          <w:szCs w:val="24"/>
          <w:lang w:val="pl-PL"/>
        </w:rPr>
      </w:pPr>
    </w:p>
    <w:p w14:paraId="0AA4A999" w14:textId="6A0AFC77" w:rsidR="005D1B68" w:rsidRPr="001842BF" w:rsidRDefault="005D1B68" w:rsidP="00A64D10">
      <w:pPr>
        <w:rPr>
          <w:szCs w:val="24"/>
          <w:lang w:val="pl-PL"/>
        </w:rPr>
      </w:pPr>
    </w:p>
    <w:p w14:paraId="42844FAD" w14:textId="03B89AB7" w:rsidR="005D1B68" w:rsidRPr="001842BF" w:rsidRDefault="005D1B68" w:rsidP="00A64D10">
      <w:pPr>
        <w:rPr>
          <w:szCs w:val="24"/>
          <w:lang w:val="pl-PL"/>
        </w:rPr>
      </w:pPr>
    </w:p>
    <w:p w14:paraId="492D744A" w14:textId="337852DB" w:rsidR="00C44AFB" w:rsidRDefault="00C44AFB" w:rsidP="00C44AFB">
      <w:pPr>
        <w:pStyle w:val="Legenda"/>
      </w:pPr>
      <w:bookmarkStart w:id="4" w:name="_Toc82883405"/>
      <w:r>
        <w:t xml:space="preserve">Ryc.  </w:t>
      </w:r>
      <w:r>
        <w:fldChar w:fldCharType="begin"/>
      </w:r>
      <w:r>
        <w:instrText xml:space="preserve"> SEQ Ryc._ \* ARABIC </w:instrText>
      </w:r>
      <w:r>
        <w:fldChar w:fldCharType="separate"/>
      </w:r>
      <w:r>
        <w:t>1</w:t>
      </w:r>
      <w:r>
        <w:fldChar w:fldCharType="end"/>
      </w:r>
      <w:r>
        <w:t>.</w:t>
      </w:r>
      <w:r>
        <w:tab/>
      </w:r>
      <w:r>
        <w:tab/>
        <w:t>Realizowane i planowane projekty wedlug zakresu tematycznego</w:t>
      </w:r>
      <w:bookmarkEnd w:id="4"/>
    </w:p>
    <w:p w14:paraId="1F346947" w14:textId="44915939" w:rsidR="005D1B68" w:rsidRDefault="005D1B68" w:rsidP="00C44AFB">
      <w:pPr>
        <w:pStyle w:val="elementgraficznytabela"/>
      </w:pPr>
      <w:r w:rsidRPr="001842BF">
        <w:drawing>
          <wp:inline distT="0" distB="0" distL="0" distR="0" wp14:anchorId="5716446D" wp14:editId="643565A7">
            <wp:extent cx="5759450" cy="3839845"/>
            <wp:effectExtent l="0" t="0" r="6350" b="8255"/>
            <wp:docPr id="1" name="Wykres 1">
              <a:extLst xmlns:a="http://schemas.openxmlformats.org/drawingml/2006/main">
                <a:ext uri="{FF2B5EF4-FFF2-40B4-BE49-F238E27FC236}">
                  <a16:creationId xmlns:a16="http://schemas.microsoft.com/office/drawing/2014/main" id="{D0A5D0B9-353C-CB41-B61C-E7E191D6E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18A671" w14:textId="282FE3F7" w:rsidR="00C44AFB" w:rsidRPr="00C44AFB" w:rsidRDefault="00C44AFB" w:rsidP="00C44AFB">
      <w:pPr>
        <w:pStyle w:val="podpiselementu"/>
        <w:rPr>
          <w:lang w:val="pl-PL"/>
        </w:rPr>
      </w:pPr>
      <w:r w:rsidRPr="00C44AFB">
        <w:rPr>
          <w:lang w:val="pl-PL"/>
        </w:rPr>
        <w:t>Źródło: Opracowanie ZM</w:t>
      </w:r>
      <w:r>
        <w:rPr>
          <w:lang w:val="pl-PL"/>
        </w:rPr>
        <w:t>P</w:t>
      </w:r>
    </w:p>
    <w:p w14:paraId="51AF9346" w14:textId="03FE7340" w:rsidR="000055A3" w:rsidRPr="001842BF" w:rsidRDefault="000A1058" w:rsidP="00E62086">
      <w:pPr>
        <w:rPr>
          <w:szCs w:val="24"/>
          <w:lang w:val="pl-PL"/>
        </w:rPr>
      </w:pPr>
      <w:r w:rsidRPr="001842BF">
        <w:rPr>
          <w:szCs w:val="24"/>
          <w:lang w:val="pl-PL"/>
        </w:rPr>
        <w:t xml:space="preserve">Wynika z niego, że najwięcej aktualnie realizowanych lub planowanych projektów </w:t>
      </w:r>
      <w:r w:rsidR="00E63238">
        <w:rPr>
          <w:szCs w:val="24"/>
          <w:lang w:val="pl-PL"/>
        </w:rPr>
        <w:t xml:space="preserve">w </w:t>
      </w:r>
      <w:r w:rsidR="008D33F0">
        <w:rPr>
          <w:szCs w:val="24"/>
          <w:lang w:val="pl-PL"/>
        </w:rPr>
        <w:t xml:space="preserve">samorządach partnerstwa </w:t>
      </w:r>
      <w:r w:rsidRPr="001842BF">
        <w:rPr>
          <w:szCs w:val="24"/>
          <w:lang w:val="pl-PL"/>
        </w:rPr>
        <w:t>dotyczy kolejno obszarów usług, ekologii i rekreacji co można bezpośrednio przełożyć na cele Partnerstwa, które również dotyczą tych trzech obszarów.</w:t>
      </w:r>
    </w:p>
    <w:p w14:paraId="57FA18F4" w14:textId="5AD4BC5C" w:rsidR="000055A3" w:rsidRPr="001842BF" w:rsidRDefault="000055A3" w:rsidP="00A64D10">
      <w:pPr>
        <w:rPr>
          <w:szCs w:val="24"/>
          <w:lang w:val="pl-PL"/>
        </w:rPr>
      </w:pPr>
      <w:r w:rsidRPr="001842BF">
        <w:rPr>
          <w:szCs w:val="24"/>
          <w:lang w:val="pl-PL"/>
        </w:rPr>
        <w:t>Reasumując cele Partnerstwa na 307 są adekwatne do potrzeb obszaru i zdiagnozowanych problemów, wykorzystują lokalne potencjały i uwzględniają głos opinii publicznej. Ponadto cechuje je zgodność z celami na poziomie lokalnym, wojewódzkim oraz krajowym.</w:t>
      </w:r>
    </w:p>
    <w:p w14:paraId="4DA953FD" w14:textId="77777777" w:rsidR="000A1058" w:rsidRPr="001842BF" w:rsidRDefault="000A1058" w:rsidP="00A64D10">
      <w:pPr>
        <w:rPr>
          <w:szCs w:val="24"/>
          <w:lang w:val="pl-PL"/>
        </w:rPr>
      </w:pPr>
    </w:p>
    <w:p w14:paraId="76BA2873" w14:textId="6578178C" w:rsidR="00873B24" w:rsidRPr="001842BF" w:rsidRDefault="002072F4" w:rsidP="0058299F">
      <w:pPr>
        <w:pStyle w:val="Nagwek1"/>
      </w:pPr>
      <w:bookmarkStart w:id="5" w:name="_Toc82879026"/>
      <w:r w:rsidRPr="001842BF">
        <w:lastRenderedPageBreak/>
        <w:t>Projekty</w:t>
      </w:r>
      <w:r w:rsidR="00B42EF2" w:rsidRPr="001842BF">
        <w:t xml:space="preserve"> strategiczne i uzupełniające</w:t>
      </w:r>
      <w:bookmarkEnd w:id="5"/>
    </w:p>
    <w:p w14:paraId="5AA546D6" w14:textId="77777777" w:rsidR="00606FB5" w:rsidRPr="001842BF" w:rsidRDefault="00606FB5" w:rsidP="00606FB5">
      <w:pPr>
        <w:rPr>
          <w:rFonts w:eastAsia="Times New Roman" w:cstheme="minorHAnsi"/>
          <w:color w:val="000000"/>
          <w:szCs w:val="24"/>
          <w:lang w:val="pl-PL" w:eastAsia="pl-PL"/>
        </w:rPr>
      </w:pPr>
      <w:r w:rsidRPr="001842BF">
        <w:rPr>
          <w:rFonts w:eastAsia="Times New Roman" w:cstheme="minorHAnsi"/>
          <w:color w:val="000000"/>
          <w:szCs w:val="24"/>
          <w:lang w:val="pl-PL" w:eastAsia="pl-PL"/>
        </w:rPr>
        <w:t xml:space="preserve">Projekty zidentyfikowane na etapie prac nad strategią odpowiadają poszczególnym celom i zostały podzielone na strategiczne i uzupełniające. </w:t>
      </w:r>
    </w:p>
    <w:p w14:paraId="119B783B" w14:textId="77777777" w:rsidR="00606FB5" w:rsidRPr="001842BF" w:rsidRDefault="00606FB5" w:rsidP="00606FB5">
      <w:pPr>
        <w:rPr>
          <w:rFonts w:eastAsia="Times New Roman" w:cstheme="minorHAnsi"/>
          <w:color w:val="000000"/>
          <w:szCs w:val="24"/>
          <w:lang w:val="pl-PL" w:eastAsia="pl-PL"/>
        </w:rPr>
      </w:pPr>
      <w:r w:rsidRPr="001842BF">
        <w:rPr>
          <w:rFonts w:eastAsia="Times New Roman" w:cstheme="minorHAnsi"/>
          <w:color w:val="000000"/>
          <w:szCs w:val="24"/>
          <w:lang w:val="pl-PL" w:eastAsia="pl-PL"/>
        </w:rPr>
        <w:t xml:space="preserve">Projekty uznane przez Radę Partnerstwa za strategiczne spełniają kilka kryteriów: będą realizowane przez większość lub wszystkich Partnerów, odpowiadają na szerszy zakres problemów, a przy ich realizacji konieczne będzie wykorzystanie potencjałów endogennych Partnerstwa. Komplementarność tych projektów wzmocni również uzyskane rezultaty i skalę oddziaływania. </w:t>
      </w:r>
    </w:p>
    <w:p w14:paraId="12F4F69B" w14:textId="00DDCBFD" w:rsidR="00606FB5" w:rsidRPr="001842BF" w:rsidRDefault="00606FB5" w:rsidP="00800E8E">
      <w:pPr>
        <w:rPr>
          <w:rFonts w:eastAsia="Times New Roman" w:cstheme="minorHAnsi"/>
          <w:color w:val="000000"/>
          <w:szCs w:val="24"/>
          <w:lang w:val="pl-PL" w:eastAsia="pl-PL"/>
        </w:rPr>
      </w:pPr>
      <w:r w:rsidRPr="001842BF">
        <w:rPr>
          <w:rFonts w:eastAsia="Times New Roman" w:cstheme="minorHAnsi"/>
          <w:color w:val="000000"/>
          <w:szCs w:val="24"/>
          <w:lang w:val="pl-PL" w:eastAsia="pl-PL"/>
        </w:rPr>
        <w:t>Jako uzupełniające zostały wskazane te projekty, które odpowiadają na potrzeby mniejszej grupy mieszkańców, dążą do niwelowania problemów o charakterze lokalnym, w węższym zakresie. Są jednak ważne z punktu widzenia proponowanych kierunków rozwoju Partnerstwa.</w:t>
      </w:r>
    </w:p>
    <w:p w14:paraId="195207A0" w14:textId="6C5A7814" w:rsidR="00B42EF2" w:rsidRPr="001842BF" w:rsidRDefault="00B42EF2" w:rsidP="00B42EF2">
      <w:pPr>
        <w:pStyle w:val="Nagwek2"/>
        <w:rPr>
          <w:rStyle w:val="normaltextrun"/>
        </w:rPr>
      </w:pPr>
      <w:bookmarkStart w:id="6" w:name="_Toc82879027"/>
      <w:r w:rsidRPr="001842BF">
        <w:rPr>
          <w:rStyle w:val="normaltextrun"/>
        </w:rPr>
        <w:t>Projekty strategiczne</w:t>
      </w:r>
      <w:bookmarkEnd w:id="6"/>
    </w:p>
    <w:p w14:paraId="7F31D8AC" w14:textId="1426387E" w:rsidR="003E60E7" w:rsidRPr="001842BF" w:rsidRDefault="003E60E7" w:rsidP="00F96EF1">
      <w:pPr>
        <w:pStyle w:val="paragraph"/>
        <w:spacing w:before="0" w:beforeAutospacing="0" w:after="0" w:afterAutospacing="0" w:line="276" w:lineRule="auto"/>
        <w:textAlignment w:val="baseline"/>
        <w:rPr>
          <w:rFonts w:asciiTheme="minorHAnsi" w:hAnsiTheme="minorHAnsi" w:cstheme="minorHAnsi"/>
          <w:b/>
          <w:bCs/>
          <w:color w:val="000000" w:themeColor="text1"/>
        </w:rPr>
      </w:pPr>
      <w:r w:rsidRPr="001842BF">
        <w:rPr>
          <w:rStyle w:val="normaltextrun"/>
          <w:rFonts w:asciiTheme="minorHAnsi" w:hAnsiTheme="minorHAnsi" w:cstheme="minorHAnsi"/>
          <w:b/>
          <w:bCs/>
          <w:color w:val="000000" w:themeColor="text1"/>
        </w:rPr>
        <w:t>CEL</w:t>
      </w:r>
      <w:r w:rsidR="00F96EF1" w:rsidRPr="001842BF">
        <w:rPr>
          <w:rStyle w:val="normaltextrun"/>
          <w:rFonts w:asciiTheme="minorHAnsi" w:hAnsiTheme="minorHAnsi" w:cstheme="minorHAnsi"/>
          <w:b/>
          <w:bCs/>
          <w:color w:val="000000" w:themeColor="text1"/>
        </w:rPr>
        <w:t xml:space="preserve"> 1</w:t>
      </w:r>
      <w:r w:rsidR="00F96EF1" w:rsidRPr="001842BF">
        <w:rPr>
          <w:rFonts w:asciiTheme="minorHAnsi" w:hAnsiTheme="minorHAnsi" w:cstheme="minorHAnsi"/>
          <w:b/>
          <w:bCs/>
          <w:color w:val="000000" w:themeColor="text1"/>
        </w:rPr>
        <w:t xml:space="preserve"> - </w:t>
      </w:r>
      <w:r w:rsidRPr="001842BF">
        <w:rPr>
          <w:rStyle w:val="normaltextrun"/>
          <w:rFonts w:asciiTheme="minorHAnsi" w:hAnsiTheme="minorHAnsi" w:cstheme="minorHAnsi"/>
          <w:b/>
          <w:bCs/>
          <w:color w:val="000000" w:themeColor="text1"/>
        </w:rPr>
        <w:t>Poprawa jakości i dostępności oferty rekreacji i wypoczynku</w:t>
      </w:r>
      <w:r w:rsidRPr="001842BF">
        <w:rPr>
          <w:rStyle w:val="eop"/>
          <w:rFonts w:asciiTheme="minorHAnsi" w:eastAsiaTheme="majorEastAsia" w:hAnsiTheme="minorHAnsi" w:cstheme="minorHAnsi"/>
          <w:color w:val="000000" w:themeColor="text1"/>
        </w:rPr>
        <w:t> </w:t>
      </w:r>
    </w:p>
    <w:p w14:paraId="7BAC3D47" w14:textId="05A1A752" w:rsidR="004254AE" w:rsidRPr="004254AE" w:rsidRDefault="004254AE" w:rsidP="004254AE">
      <w:pPr>
        <w:pStyle w:val="Legenda"/>
        <w:rPr>
          <w:szCs w:val="24"/>
        </w:rPr>
      </w:pPr>
      <w:bookmarkStart w:id="7" w:name="_Toc82884621"/>
      <w:r>
        <w:t xml:space="preserve">Tabela </w:t>
      </w:r>
      <w:r>
        <w:fldChar w:fldCharType="begin"/>
      </w:r>
      <w:r>
        <w:instrText xml:space="preserve"> SEQ Tabela \* ARABIC </w:instrText>
      </w:r>
      <w:r>
        <w:fldChar w:fldCharType="separate"/>
      </w:r>
      <w:r>
        <w:t>3</w:t>
      </w:r>
      <w:r>
        <w:fldChar w:fldCharType="end"/>
      </w:r>
      <w:r>
        <w:tab/>
      </w:r>
      <w:r>
        <w:rPr>
          <w:szCs w:val="24"/>
        </w:rPr>
        <w:t>Projekt strategiczny nr 1</w:t>
      </w:r>
      <w:bookmarkEnd w:id="7"/>
    </w:p>
    <w:tbl>
      <w:tblPr>
        <w:tblStyle w:val="Tabela-Siatka"/>
        <w:tblW w:w="9060" w:type="dxa"/>
        <w:tblLayout w:type="fixed"/>
        <w:tblLook w:val="04A0" w:firstRow="1" w:lastRow="0" w:firstColumn="1" w:lastColumn="0" w:noHBand="0" w:noVBand="1"/>
      </w:tblPr>
      <w:tblGrid>
        <w:gridCol w:w="2205"/>
        <w:gridCol w:w="6855"/>
      </w:tblGrid>
      <w:tr w:rsidR="008C55DC" w:rsidRPr="00266DFB" w14:paraId="1B4AB609"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6037D11"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t>Tytuł</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EE1E63E" w14:textId="5FC6A9B6" w:rsidR="008C55DC" w:rsidRPr="001842BF" w:rsidRDefault="008C55DC" w:rsidP="00100ABF">
            <w:pPr>
              <w:pStyle w:val="paragraph"/>
              <w:spacing w:before="0" w:beforeAutospacing="0" w:after="0" w:afterAutospacing="0" w:line="276" w:lineRule="auto"/>
              <w:textAlignment w:val="baseline"/>
              <w:rPr>
                <w:rFonts w:asciiTheme="minorHAnsi" w:hAnsiTheme="minorHAnsi" w:cstheme="minorHAnsi"/>
                <w:color w:val="000000" w:themeColor="text1"/>
              </w:rPr>
            </w:pPr>
            <w:r w:rsidRPr="001842BF">
              <w:rPr>
                <w:rFonts w:asciiTheme="minorHAnsi" w:eastAsia="Calibri" w:hAnsiTheme="minorHAnsi" w:cs="Calibri"/>
                <w:b/>
                <w:bCs/>
                <w:color w:val="000000" w:themeColor="text1"/>
              </w:rPr>
              <w:t xml:space="preserve">Wspólna droga 307 / 307 pomysłów rowerowych / </w:t>
            </w:r>
            <w:r w:rsidR="001842BF" w:rsidRPr="001842BF">
              <w:rPr>
                <w:rFonts w:asciiTheme="minorHAnsi" w:eastAsia="Calibri" w:hAnsiTheme="minorHAnsi" w:cs="Calibri"/>
                <w:b/>
                <w:bCs/>
                <w:color w:val="000000" w:themeColor="text1"/>
              </w:rPr>
              <w:t>A</w:t>
            </w:r>
            <w:r w:rsidRPr="001842BF">
              <w:rPr>
                <w:rFonts w:asciiTheme="minorHAnsi" w:eastAsia="Calibri" w:hAnsiTheme="minorHAnsi" w:cs="Calibri"/>
                <w:b/>
                <w:bCs/>
                <w:color w:val="000000" w:themeColor="text1"/>
              </w:rPr>
              <w:t>ktywni na 307</w:t>
            </w:r>
            <w:r w:rsidR="00100ABF" w:rsidRPr="001842BF">
              <w:rPr>
                <w:rFonts w:asciiTheme="minorHAnsi" w:eastAsia="Calibri" w:hAnsiTheme="minorHAnsi" w:cs="Calibri"/>
                <w:b/>
                <w:bCs/>
                <w:color w:val="000000" w:themeColor="text1"/>
              </w:rPr>
              <w:t xml:space="preserve"> - </w:t>
            </w:r>
            <w:r w:rsidR="00100ABF" w:rsidRPr="001842BF">
              <w:rPr>
                <w:rStyle w:val="normaltextrun"/>
                <w:rFonts w:asciiTheme="minorHAnsi" w:hAnsiTheme="minorHAnsi" w:cstheme="minorHAnsi"/>
                <w:color w:val="000000" w:themeColor="text1"/>
              </w:rPr>
              <w:t>Budowa ścieżki rowerowej po śladzie byłej linii kolejowej na 307 wraz z infrastrukturą towarzyszącą.</w:t>
            </w:r>
          </w:p>
        </w:tc>
      </w:tr>
      <w:tr w:rsidR="008C55DC" w:rsidRPr="001842BF" w14:paraId="3A3DB95A"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36451F" w14:textId="77777777" w:rsidR="008C55DC" w:rsidRPr="001842BF" w:rsidRDefault="008C55DC" w:rsidP="008C55DC">
            <w:pPr>
              <w:ind w:left="0"/>
              <w:rPr>
                <w:rFonts w:eastAsia="Calibri" w:cs="Calibri"/>
                <w:b/>
                <w:bCs/>
                <w:color w:val="000000" w:themeColor="text1"/>
                <w:szCs w:val="24"/>
              </w:rPr>
            </w:pPr>
            <w:r w:rsidRPr="001842BF">
              <w:rPr>
                <w:rFonts w:eastAsia="Calibri" w:cs="Calibri"/>
                <w:b/>
                <w:bCs/>
                <w:color w:val="000000" w:themeColor="text1"/>
                <w:szCs w:val="24"/>
              </w:rPr>
              <w:t xml:space="preserve">Lider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69068589" w14:textId="77777777" w:rsidR="008C55DC" w:rsidRPr="001842BF" w:rsidRDefault="008C55DC" w:rsidP="001E6BD2">
            <w:pPr>
              <w:ind w:left="0"/>
              <w:rPr>
                <w:rFonts w:eastAsia="Calibri" w:cs="Calibri"/>
                <w:color w:val="000000" w:themeColor="text1"/>
                <w:szCs w:val="24"/>
              </w:rPr>
            </w:pPr>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Gmina</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Rychtal</w:t>
            </w:r>
            <w:proofErr w:type="spellEnd"/>
          </w:p>
        </w:tc>
      </w:tr>
      <w:tr w:rsidR="008C55DC" w:rsidRPr="00266DFB" w14:paraId="7BE6CEE5"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CFC90B4"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t>Partnerzy</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30482F85" w14:textId="76D3B2C1" w:rsidR="008C55DC" w:rsidRPr="001842BF" w:rsidRDefault="008C55DC" w:rsidP="001E6BD2">
            <w:pPr>
              <w:ind w:left="0"/>
              <w:rPr>
                <w:rFonts w:cstheme="minorHAnsi"/>
                <w:color w:val="000000" w:themeColor="text1"/>
                <w:szCs w:val="24"/>
                <w:lang w:val="pl-PL"/>
              </w:rPr>
            </w:pPr>
            <w:r w:rsidRPr="001842BF">
              <w:rPr>
                <w:rFonts w:eastAsia="Calibri" w:cstheme="minorHAnsi"/>
                <w:color w:val="000000" w:themeColor="text1"/>
                <w:szCs w:val="24"/>
                <w:lang w:val="pl-PL"/>
              </w:rPr>
              <w:t xml:space="preserve">Samorządy przez które przebiega trasa na 307 czyli: </w:t>
            </w:r>
            <w:r w:rsidR="001842BF" w:rsidRPr="001842BF">
              <w:rPr>
                <w:rFonts w:eastAsia="Calibri" w:cstheme="minorHAnsi"/>
                <w:color w:val="000000" w:themeColor="text1"/>
                <w:szCs w:val="24"/>
                <w:lang w:val="pl-PL"/>
              </w:rPr>
              <w:t xml:space="preserve">Gmina </w:t>
            </w:r>
            <w:r w:rsidRPr="001842BF">
              <w:rPr>
                <w:rFonts w:eastAsia="Calibri" w:cstheme="minorHAnsi"/>
                <w:color w:val="000000" w:themeColor="text1"/>
                <w:szCs w:val="24"/>
                <w:lang w:val="pl-PL"/>
              </w:rPr>
              <w:t>Kępno,</w:t>
            </w:r>
            <w:r w:rsidR="001842BF" w:rsidRPr="001842BF">
              <w:rPr>
                <w:rFonts w:eastAsia="Calibri" w:cstheme="minorHAnsi"/>
                <w:color w:val="000000" w:themeColor="text1"/>
                <w:szCs w:val="24"/>
                <w:lang w:val="pl-PL"/>
              </w:rPr>
              <w:t xml:space="preserve"> Gmina </w:t>
            </w:r>
            <w:r w:rsidRPr="001842BF">
              <w:rPr>
                <w:rFonts w:cstheme="minorHAnsi"/>
                <w:color w:val="000000" w:themeColor="text1"/>
                <w:szCs w:val="24"/>
                <w:lang w:val="pl-PL"/>
              </w:rPr>
              <w:t xml:space="preserve">Baranów, </w:t>
            </w:r>
            <w:r w:rsidR="001842BF" w:rsidRPr="001842BF">
              <w:rPr>
                <w:rFonts w:eastAsia="Calibri" w:cstheme="minorHAnsi"/>
                <w:color w:val="000000" w:themeColor="text1"/>
                <w:szCs w:val="24"/>
                <w:lang w:val="pl-PL"/>
              </w:rPr>
              <w:t xml:space="preserve">Gmina </w:t>
            </w:r>
            <w:r w:rsidRPr="001842BF">
              <w:rPr>
                <w:rFonts w:cstheme="minorHAnsi"/>
                <w:color w:val="000000" w:themeColor="text1"/>
                <w:szCs w:val="24"/>
                <w:lang w:val="pl-PL"/>
              </w:rPr>
              <w:t xml:space="preserve">Trzcinica, </w:t>
            </w:r>
            <w:r w:rsidR="001842BF" w:rsidRPr="001842BF">
              <w:rPr>
                <w:rFonts w:eastAsia="Calibri" w:cstheme="minorHAnsi"/>
                <w:color w:val="000000" w:themeColor="text1"/>
                <w:szCs w:val="24"/>
                <w:lang w:val="pl-PL"/>
              </w:rPr>
              <w:t xml:space="preserve">Gmina </w:t>
            </w:r>
            <w:r w:rsidRPr="001842BF">
              <w:rPr>
                <w:rFonts w:cstheme="minorHAnsi"/>
                <w:color w:val="000000" w:themeColor="text1"/>
                <w:szCs w:val="24"/>
                <w:lang w:val="pl-PL"/>
              </w:rPr>
              <w:t xml:space="preserve">Rychtal, </w:t>
            </w:r>
            <w:r w:rsidR="001842BF" w:rsidRPr="001842BF">
              <w:rPr>
                <w:rFonts w:eastAsia="Calibri" w:cstheme="minorHAnsi"/>
                <w:color w:val="000000" w:themeColor="text1"/>
                <w:szCs w:val="24"/>
                <w:lang w:val="pl-PL"/>
              </w:rPr>
              <w:t xml:space="preserve">Gmina </w:t>
            </w:r>
            <w:r w:rsidRPr="001842BF">
              <w:rPr>
                <w:rFonts w:cstheme="minorHAnsi"/>
                <w:color w:val="000000" w:themeColor="text1"/>
                <w:szCs w:val="24"/>
                <w:lang w:val="pl-PL"/>
              </w:rPr>
              <w:t>Namysłów</w:t>
            </w:r>
          </w:p>
          <w:p w14:paraId="6438047D" w14:textId="441EB7C4" w:rsidR="001842BF" w:rsidRPr="001842BF" w:rsidRDefault="001842BF" w:rsidP="001E6BD2">
            <w:pPr>
              <w:ind w:left="0"/>
              <w:rPr>
                <w:rFonts w:cstheme="minorHAnsi"/>
                <w:color w:val="000000" w:themeColor="text1"/>
                <w:szCs w:val="24"/>
                <w:lang w:val="pl-PL"/>
              </w:rPr>
            </w:pPr>
            <w:r w:rsidRPr="001842BF">
              <w:rPr>
                <w:rFonts w:cstheme="minorHAnsi"/>
                <w:color w:val="000000" w:themeColor="text1"/>
                <w:szCs w:val="24"/>
                <w:lang w:val="pl-PL"/>
              </w:rPr>
              <w:t>Pozostałe samorządy: Gmina Świerczów, Gmina Domaszowice, Gmina Wilków, Powiat Kępiński, Powiat Namysłowski będą uczestniczyć w projekcie pośrednio poprzez działania promocyjne, organizację wydarzeń towarzyszących bądź realizację projektów uzupełniających powiązanych ściśle z niniejszym projektem</w:t>
            </w:r>
          </w:p>
          <w:p w14:paraId="159E7B24" w14:textId="7D5A8811" w:rsidR="008C55DC" w:rsidRPr="001842BF" w:rsidRDefault="008C55DC" w:rsidP="001E6BD2">
            <w:pPr>
              <w:ind w:left="0"/>
              <w:rPr>
                <w:rFonts w:cstheme="minorHAnsi"/>
                <w:color w:val="000000" w:themeColor="text1"/>
                <w:szCs w:val="24"/>
                <w:lang w:val="pl-PL"/>
              </w:rPr>
            </w:pPr>
            <w:r w:rsidRPr="001842BF">
              <w:rPr>
                <w:rFonts w:eastAsia="Calibri" w:cstheme="minorHAnsi"/>
                <w:color w:val="000000" w:themeColor="text1"/>
                <w:szCs w:val="24"/>
                <w:lang w:val="pl-PL"/>
              </w:rPr>
              <w:lastRenderedPageBreak/>
              <w:t xml:space="preserve">Ponadto partnerami mogą być </w:t>
            </w:r>
            <w:proofErr w:type="spellStart"/>
            <w:r w:rsidRPr="001842BF">
              <w:rPr>
                <w:rFonts w:eastAsia="Calibri" w:cstheme="minorHAnsi"/>
                <w:color w:val="000000" w:themeColor="text1"/>
                <w:szCs w:val="24"/>
                <w:lang w:val="pl-PL"/>
              </w:rPr>
              <w:t>blogerzy</w:t>
            </w:r>
            <w:proofErr w:type="spellEnd"/>
            <w:r w:rsidRPr="001842BF">
              <w:rPr>
                <w:rFonts w:eastAsia="Calibri" w:cstheme="minorHAnsi"/>
                <w:color w:val="000000" w:themeColor="text1"/>
                <w:szCs w:val="24"/>
                <w:lang w:val="pl-PL"/>
              </w:rPr>
              <w:t xml:space="preserve"> portali rowerowych, firmy meblarskie, przetwórcy rolno-spożywczy, firmy gastronomiczne np.</w:t>
            </w:r>
            <w:r w:rsidRPr="001842BF">
              <w:rPr>
                <w:rFonts w:cstheme="minorHAnsi"/>
                <w:color w:val="000000" w:themeColor="text1"/>
                <w:szCs w:val="24"/>
                <w:lang w:val="pl-PL"/>
              </w:rPr>
              <w:t xml:space="preserve"> food trucki, fast </w:t>
            </w:r>
            <w:proofErr w:type="spellStart"/>
            <w:r w:rsidRPr="001842BF">
              <w:rPr>
                <w:rFonts w:cstheme="minorHAnsi"/>
                <w:color w:val="000000" w:themeColor="text1"/>
                <w:szCs w:val="24"/>
                <w:lang w:val="pl-PL"/>
              </w:rPr>
              <w:t>foody</w:t>
            </w:r>
            <w:proofErr w:type="spellEnd"/>
            <w:r w:rsidRPr="001842BF">
              <w:rPr>
                <w:rFonts w:cstheme="minorHAnsi"/>
                <w:color w:val="000000" w:themeColor="text1"/>
                <w:szCs w:val="24"/>
                <w:lang w:val="pl-PL"/>
              </w:rPr>
              <w:t>, gastronomia na wózkach rowerowych, agroturystyka, firmy rowerowe np. wypożyczalnie sprzętu kołowego (rowerów, rolek i in.), serwisy rowerowe, mobilne punkty naprawy, Koła Gospodyń Wiejskich, organizacje pozarządowe, Lokaln</w:t>
            </w:r>
            <w:r w:rsidR="00290B8C" w:rsidRPr="001842BF">
              <w:rPr>
                <w:rFonts w:cstheme="minorHAnsi"/>
                <w:color w:val="000000" w:themeColor="text1"/>
                <w:szCs w:val="24"/>
                <w:lang w:val="pl-PL"/>
              </w:rPr>
              <w:t>e</w:t>
            </w:r>
            <w:r w:rsidRPr="001842BF">
              <w:rPr>
                <w:rFonts w:cstheme="minorHAnsi"/>
                <w:color w:val="000000" w:themeColor="text1"/>
                <w:szCs w:val="24"/>
                <w:lang w:val="pl-PL"/>
              </w:rPr>
              <w:t xml:space="preserve"> Grup</w:t>
            </w:r>
            <w:r w:rsidR="00290B8C" w:rsidRPr="001842BF">
              <w:rPr>
                <w:rFonts w:cstheme="minorHAnsi"/>
                <w:color w:val="000000" w:themeColor="text1"/>
                <w:szCs w:val="24"/>
                <w:lang w:val="pl-PL"/>
              </w:rPr>
              <w:t>y</w:t>
            </w:r>
            <w:r w:rsidRPr="001842BF">
              <w:rPr>
                <w:rFonts w:cstheme="minorHAnsi"/>
                <w:color w:val="000000" w:themeColor="text1"/>
                <w:szCs w:val="24"/>
                <w:lang w:val="pl-PL"/>
              </w:rPr>
              <w:t xml:space="preserve"> Działania, Lasy państwowe, PKP</w:t>
            </w:r>
          </w:p>
        </w:tc>
      </w:tr>
      <w:tr w:rsidR="008C55DC" w:rsidRPr="00266DFB" w14:paraId="061543AA"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09C1795" w14:textId="77777777" w:rsidR="008C55DC" w:rsidRPr="001842BF" w:rsidRDefault="008C55DC" w:rsidP="008C55DC">
            <w:pPr>
              <w:ind w:left="0"/>
              <w:rPr>
                <w:rFonts w:eastAsia="Calibri" w:cs="Calibri"/>
                <w:b/>
                <w:bCs/>
                <w:color w:val="000000" w:themeColor="text1"/>
                <w:szCs w:val="24"/>
              </w:rPr>
            </w:pPr>
            <w:r w:rsidRPr="001842BF">
              <w:rPr>
                <w:rFonts w:eastAsia="Calibri" w:cs="Calibri"/>
                <w:b/>
                <w:bCs/>
                <w:color w:val="000000" w:themeColor="text1"/>
                <w:szCs w:val="24"/>
              </w:rPr>
              <w:lastRenderedPageBreak/>
              <w:t xml:space="preserve">Potrzeba </w:t>
            </w:r>
            <w:proofErr w:type="spellStart"/>
            <w:r w:rsidRPr="001842BF">
              <w:rPr>
                <w:rFonts w:eastAsia="Calibri" w:cs="Calibri"/>
                <w:b/>
                <w:bCs/>
                <w:color w:val="000000" w:themeColor="text1"/>
                <w:szCs w:val="24"/>
              </w:rPr>
              <w:t>realizacji</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5F419AA6"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udostępnienie terenów zielonych w sposób uporządkowany, z dbałością o środowisko przyrodnicze</w:t>
            </w:r>
          </w:p>
          <w:p w14:paraId="72D6C53E"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xml:space="preserve">- stworzenie szansy na rozwój projektów partnerskich, przełamanie granic administracyjnych, </w:t>
            </w:r>
          </w:p>
          <w:p w14:paraId="3459CDCA"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wsparcie budowania i rozwoju partnerstwa (także mieszkańców, a nie tylko samorządów)</w:t>
            </w:r>
          </w:p>
          <w:p w14:paraId="3A3A541F" w14:textId="3AE2D4CB"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ścieżka będzie szkieletem większego projektu, łącznik, element wyjścia do innych różnorodnych inicjatyw</w:t>
            </w:r>
          </w:p>
          <w:p w14:paraId="6AB9FA68"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wspieranie tożsamość i integracji mieszkańców z obu województw, aktywizowanie mieszkańców i przedsiębiorców, rozwijanie związków funkcjonalnych</w:t>
            </w:r>
          </w:p>
          <w:p w14:paraId="5F2DEE9E" w14:textId="77777777" w:rsidR="008C55DC" w:rsidRDefault="001E6BD2" w:rsidP="001E6BD2">
            <w:pPr>
              <w:ind w:left="0"/>
              <w:rPr>
                <w:rFonts w:cstheme="minorHAnsi"/>
                <w:color w:val="000000" w:themeColor="text1"/>
                <w:szCs w:val="24"/>
                <w:lang w:val="pl-PL"/>
              </w:rPr>
            </w:pPr>
            <w:r w:rsidRPr="001842BF">
              <w:rPr>
                <w:rFonts w:cstheme="minorHAnsi"/>
                <w:color w:val="000000" w:themeColor="text1"/>
                <w:szCs w:val="24"/>
                <w:lang w:val="pl-PL"/>
              </w:rPr>
              <w:t>-</w:t>
            </w:r>
            <w:r w:rsidR="008C55DC" w:rsidRPr="001842BF">
              <w:rPr>
                <w:rFonts w:cstheme="minorHAnsi"/>
                <w:color w:val="000000" w:themeColor="text1"/>
                <w:szCs w:val="24"/>
                <w:lang w:val="pl-PL"/>
              </w:rPr>
              <w:t xml:space="preserve"> komplementarność z innymi projektami wpływającymi na rozwój lokalny obszaru partnerstwa</w:t>
            </w:r>
          </w:p>
          <w:p w14:paraId="50A932F8" w14:textId="52214030" w:rsidR="0015116C" w:rsidRPr="001842BF" w:rsidRDefault="0015116C" w:rsidP="001E6BD2">
            <w:pPr>
              <w:ind w:left="0"/>
              <w:rPr>
                <w:rFonts w:cstheme="minorHAnsi"/>
                <w:color w:val="000000" w:themeColor="text1"/>
                <w:szCs w:val="24"/>
                <w:lang w:val="pl-PL"/>
              </w:rPr>
            </w:pPr>
            <w:r>
              <w:rPr>
                <w:rFonts w:cstheme="minorHAnsi"/>
                <w:color w:val="000000" w:themeColor="text1"/>
                <w:szCs w:val="24"/>
                <w:lang w:val="pl-PL"/>
              </w:rPr>
              <w:t>-usprawnienie przepływu mieszkańców miedzy gminami również w celach zarobkowych</w:t>
            </w:r>
          </w:p>
        </w:tc>
      </w:tr>
      <w:tr w:rsidR="008C55DC" w:rsidRPr="001842BF" w14:paraId="480F7FA5"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8D195FD"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t>Odbiorcy</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1B7404D2" w14:textId="77777777" w:rsidR="008C55DC" w:rsidRPr="001842BF" w:rsidRDefault="008C55DC" w:rsidP="001E6BD2">
            <w:pPr>
              <w:ind w:left="0"/>
              <w:rPr>
                <w:rFonts w:eastAsia="Calibri" w:cstheme="minorHAnsi"/>
                <w:color w:val="000000" w:themeColor="text1"/>
                <w:szCs w:val="24"/>
                <w:lang w:val="pl-PL"/>
              </w:rPr>
            </w:pPr>
            <w:r w:rsidRPr="001842BF">
              <w:rPr>
                <w:rFonts w:eastAsia="Calibri" w:cstheme="minorHAnsi"/>
                <w:color w:val="000000" w:themeColor="text1"/>
                <w:szCs w:val="24"/>
                <w:lang w:val="pl-PL"/>
              </w:rPr>
              <w:t>- turyści rowerowi</w:t>
            </w:r>
          </w:p>
          <w:p w14:paraId="4CE9B425" w14:textId="77777777" w:rsidR="008C55DC" w:rsidRPr="001842BF" w:rsidRDefault="008C55DC" w:rsidP="001E6BD2">
            <w:pPr>
              <w:ind w:left="0"/>
              <w:rPr>
                <w:rFonts w:eastAsia="Calibri" w:cstheme="minorHAnsi"/>
                <w:color w:val="000000" w:themeColor="text1"/>
                <w:szCs w:val="24"/>
                <w:lang w:val="pl-PL"/>
              </w:rPr>
            </w:pPr>
            <w:r w:rsidRPr="001842BF">
              <w:rPr>
                <w:rFonts w:eastAsia="Calibri" w:cstheme="minorHAnsi"/>
                <w:color w:val="000000" w:themeColor="text1"/>
                <w:szCs w:val="24"/>
                <w:lang w:val="pl-PL"/>
              </w:rPr>
              <w:t>- biegacze</w:t>
            </w:r>
          </w:p>
          <w:p w14:paraId="3CB0D0B3" w14:textId="77777777" w:rsidR="008C55DC" w:rsidRPr="001842BF" w:rsidRDefault="008C55DC" w:rsidP="001E6BD2">
            <w:pPr>
              <w:ind w:left="0"/>
              <w:rPr>
                <w:rFonts w:cstheme="minorHAnsi"/>
                <w:color w:val="000000" w:themeColor="text1"/>
                <w:szCs w:val="24"/>
                <w:lang w:val="pl-PL"/>
              </w:rPr>
            </w:pPr>
            <w:r w:rsidRPr="001842BF">
              <w:rPr>
                <w:rFonts w:eastAsia="Calibri" w:cstheme="minorHAnsi"/>
                <w:color w:val="000000" w:themeColor="text1"/>
                <w:szCs w:val="24"/>
                <w:lang w:val="pl-PL"/>
              </w:rPr>
              <w:t xml:space="preserve">- </w:t>
            </w:r>
            <w:r w:rsidRPr="001842BF">
              <w:rPr>
                <w:rFonts w:cstheme="minorHAnsi"/>
                <w:color w:val="000000" w:themeColor="text1"/>
                <w:szCs w:val="24"/>
                <w:lang w:val="pl-PL"/>
              </w:rPr>
              <w:t xml:space="preserve">rodzice z dziećmi, </w:t>
            </w:r>
          </w:p>
          <w:p w14:paraId="66433406"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osoby jadące na zakupy, do pracy</w:t>
            </w:r>
          </w:p>
          <w:p w14:paraId="3B2FB195"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młodzież aktywna ruchowo</w:t>
            </w:r>
          </w:p>
          <w:p w14:paraId="2FBC6E15" w14:textId="77777777" w:rsidR="008C55DC" w:rsidRPr="001842BF" w:rsidRDefault="008C55DC" w:rsidP="001E6BD2">
            <w:pPr>
              <w:ind w:left="0"/>
              <w:rPr>
                <w:rFonts w:cstheme="minorHAnsi"/>
                <w:color w:val="000000" w:themeColor="text1"/>
                <w:szCs w:val="24"/>
                <w:lang w:val="pl-PL"/>
              </w:rPr>
            </w:pPr>
            <w:r w:rsidRPr="001842BF">
              <w:rPr>
                <w:rFonts w:cstheme="minorHAnsi"/>
                <w:color w:val="000000" w:themeColor="text1"/>
                <w:szCs w:val="24"/>
                <w:lang w:val="pl-PL"/>
              </w:rPr>
              <w:t>- miłośnicy rolek, deskorolek</w:t>
            </w:r>
          </w:p>
          <w:p w14:paraId="6AD7E402" w14:textId="77777777" w:rsidR="008C55DC" w:rsidRPr="001842BF" w:rsidRDefault="008C55DC" w:rsidP="001E6BD2">
            <w:pPr>
              <w:ind w:left="0"/>
              <w:rPr>
                <w:rFonts w:cstheme="minorHAnsi"/>
                <w:color w:val="000000" w:themeColor="text1"/>
                <w:szCs w:val="24"/>
              </w:rPr>
            </w:pPr>
            <w:r w:rsidRPr="001842BF">
              <w:rPr>
                <w:rFonts w:cstheme="minorHAnsi"/>
                <w:color w:val="000000" w:themeColor="text1"/>
                <w:szCs w:val="24"/>
              </w:rPr>
              <w:t xml:space="preserve">- </w:t>
            </w:r>
            <w:proofErr w:type="spellStart"/>
            <w:r w:rsidRPr="001842BF">
              <w:rPr>
                <w:rFonts w:cstheme="minorHAnsi"/>
                <w:color w:val="000000" w:themeColor="text1"/>
                <w:szCs w:val="24"/>
              </w:rPr>
              <w:t>seniorzy</w:t>
            </w:r>
            <w:proofErr w:type="spellEnd"/>
            <w:r w:rsidRPr="001842BF">
              <w:rPr>
                <w:rFonts w:cstheme="minorHAnsi"/>
                <w:color w:val="000000" w:themeColor="text1"/>
                <w:szCs w:val="24"/>
              </w:rPr>
              <w:t xml:space="preserve"> </w:t>
            </w:r>
          </w:p>
          <w:p w14:paraId="77530C65" w14:textId="77777777" w:rsidR="008C55DC" w:rsidRPr="001842BF" w:rsidRDefault="008C55DC" w:rsidP="001E6BD2">
            <w:pPr>
              <w:ind w:left="0"/>
              <w:rPr>
                <w:rFonts w:cstheme="minorHAnsi"/>
                <w:color w:val="000000" w:themeColor="text1"/>
                <w:szCs w:val="24"/>
              </w:rPr>
            </w:pPr>
            <w:r w:rsidRPr="001842BF">
              <w:rPr>
                <w:rFonts w:cstheme="minorHAnsi"/>
                <w:color w:val="000000" w:themeColor="text1"/>
                <w:szCs w:val="24"/>
              </w:rPr>
              <w:lastRenderedPageBreak/>
              <w:t xml:space="preserve">- </w:t>
            </w:r>
            <w:proofErr w:type="spellStart"/>
            <w:r w:rsidRPr="001842BF">
              <w:rPr>
                <w:rFonts w:cstheme="minorHAnsi"/>
                <w:color w:val="000000" w:themeColor="text1"/>
                <w:szCs w:val="24"/>
              </w:rPr>
              <w:t>mieszkańcy</w:t>
            </w:r>
            <w:proofErr w:type="spellEnd"/>
            <w:r w:rsidRPr="001842BF">
              <w:rPr>
                <w:rFonts w:cstheme="minorHAnsi"/>
                <w:color w:val="000000" w:themeColor="text1"/>
                <w:szCs w:val="24"/>
              </w:rPr>
              <w:t xml:space="preserve"> </w:t>
            </w:r>
            <w:proofErr w:type="spellStart"/>
            <w:r w:rsidRPr="001842BF">
              <w:rPr>
                <w:rFonts w:cstheme="minorHAnsi"/>
                <w:color w:val="000000" w:themeColor="text1"/>
                <w:szCs w:val="24"/>
              </w:rPr>
              <w:t>obszaru</w:t>
            </w:r>
            <w:proofErr w:type="spellEnd"/>
            <w:r w:rsidRPr="001842BF">
              <w:rPr>
                <w:rFonts w:cstheme="minorHAnsi"/>
                <w:color w:val="000000" w:themeColor="text1"/>
                <w:szCs w:val="24"/>
              </w:rPr>
              <w:t xml:space="preserve"> </w:t>
            </w:r>
            <w:proofErr w:type="spellStart"/>
            <w:r w:rsidRPr="001842BF">
              <w:rPr>
                <w:rFonts w:cstheme="minorHAnsi"/>
                <w:color w:val="000000" w:themeColor="text1"/>
                <w:szCs w:val="24"/>
              </w:rPr>
              <w:t>partnerstwa</w:t>
            </w:r>
            <w:proofErr w:type="spellEnd"/>
          </w:p>
        </w:tc>
      </w:tr>
      <w:tr w:rsidR="008C55DC" w:rsidRPr="00266DFB" w14:paraId="212C9864"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5A0A7A6"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lastRenderedPageBreak/>
              <w:t>Koncepcja</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F4C4274" w14:textId="3BA052DF" w:rsidR="008C55DC" w:rsidRPr="001842BF" w:rsidRDefault="008C55DC" w:rsidP="001842BF">
            <w:pPr>
              <w:ind w:left="83"/>
              <w:rPr>
                <w:lang w:val="pl-PL"/>
              </w:rPr>
            </w:pPr>
            <w:r w:rsidRPr="001842BF">
              <w:rPr>
                <w:lang w:val="pl-PL"/>
              </w:rPr>
              <w:t xml:space="preserve">Projekt polega na budowie ścieżki rowerowej </w:t>
            </w:r>
            <w:r w:rsidR="00BB43FB" w:rsidRPr="001842BF">
              <w:rPr>
                <w:lang w:val="pl-PL"/>
              </w:rPr>
              <w:t>na</w:t>
            </w:r>
            <w:r w:rsidRPr="001842BF">
              <w:rPr>
                <w:lang w:val="pl-PL"/>
              </w:rPr>
              <w:t xml:space="preserve"> śladzie byłej linii kolejowej na 307 na odcinku między Kępnem a Namysłowem. </w:t>
            </w:r>
          </w:p>
          <w:p w14:paraId="3B9E29FE" w14:textId="77777777" w:rsidR="008C55DC" w:rsidRPr="001842BF" w:rsidRDefault="008C55DC" w:rsidP="001842BF">
            <w:pPr>
              <w:ind w:left="83"/>
              <w:rPr>
                <w:lang w:val="pl-PL"/>
              </w:rPr>
            </w:pPr>
            <w:r w:rsidRPr="001842BF">
              <w:rPr>
                <w:lang w:val="pl-PL"/>
              </w:rPr>
              <w:t xml:space="preserve">Projekt wykorzystuje lokalne zasoby partnerstwa, dawną i niewykorzystaną dotychczas infrastrukturę </w:t>
            </w:r>
            <w:proofErr w:type="spellStart"/>
            <w:r w:rsidRPr="001842BF">
              <w:rPr>
                <w:lang w:val="pl-PL"/>
              </w:rPr>
              <w:t>pokolejową</w:t>
            </w:r>
            <w:proofErr w:type="spellEnd"/>
            <w:r w:rsidRPr="001842BF">
              <w:rPr>
                <w:lang w:val="pl-PL"/>
              </w:rPr>
              <w:t xml:space="preserve"> oraz lesiste tereny cenne przyrodniczo.</w:t>
            </w:r>
          </w:p>
          <w:p w14:paraId="4C35EE19" w14:textId="1A51FB34" w:rsidR="001842BF" w:rsidRPr="001842BF" w:rsidRDefault="008C55DC" w:rsidP="001842BF">
            <w:pPr>
              <w:ind w:left="83"/>
              <w:rPr>
                <w:lang w:val="pl-PL"/>
              </w:rPr>
            </w:pPr>
            <w:r w:rsidRPr="001842BF">
              <w:rPr>
                <w:lang w:val="pl-PL"/>
              </w:rPr>
              <w:t>Zadania towarzyszące</w:t>
            </w:r>
            <w:r w:rsidR="00290B8C" w:rsidRPr="001842BF">
              <w:rPr>
                <w:lang w:val="pl-PL"/>
              </w:rPr>
              <w:t xml:space="preserve"> budowie ciągu rowerowego</w:t>
            </w:r>
            <w:r w:rsidRPr="001842BF">
              <w:rPr>
                <w:lang w:val="pl-PL"/>
              </w:rPr>
              <w:t xml:space="preserve"> to:</w:t>
            </w:r>
          </w:p>
          <w:p w14:paraId="342A0F71" w14:textId="67349E7B" w:rsidR="008C55DC" w:rsidRDefault="008C55DC" w:rsidP="001842BF">
            <w:pPr>
              <w:ind w:left="83"/>
              <w:rPr>
                <w:rFonts w:ascii="Times" w:hAnsi="Times"/>
                <w:color w:val="000000"/>
                <w:sz w:val="27"/>
                <w:szCs w:val="27"/>
                <w:lang w:val="pl-PL"/>
              </w:rPr>
            </w:pPr>
            <w:r w:rsidRPr="001842BF">
              <w:rPr>
                <w:lang w:val="pl-PL"/>
              </w:rPr>
              <w:t>- budowa elementów małej architektury</w:t>
            </w:r>
            <w:r w:rsidR="001842BF">
              <w:rPr>
                <w:lang w:val="pl-PL"/>
              </w:rPr>
              <w:t xml:space="preserve"> (</w:t>
            </w:r>
            <w:r w:rsidR="001842BF" w:rsidRPr="001842BF">
              <w:rPr>
                <w:rFonts w:ascii="Times" w:hAnsi="Times"/>
                <w:color w:val="000000"/>
                <w:sz w:val="27"/>
                <w:szCs w:val="27"/>
                <w:lang w:val="pl-PL"/>
              </w:rPr>
              <w:t>Wiaty turystyczne na postój rowerowy</w:t>
            </w:r>
          </w:p>
          <w:p w14:paraId="68B0B32A" w14:textId="20955D09" w:rsidR="001842BF" w:rsidRPr="001842BF" w:rsidRDefault="001842BF" w:rsidP="001842BF">
            <w:pPr>
              <w:ind w:left="83"/>
              <w:rPr>
                <w:lang w:val="pl-PL"/>
              </w:rPr>
            </w:pPr>
            <w:r>
              <w:rPr>
                <w:rFonts w:ascii="Times" w:hAnsi="Times"/>
                <w:color w:val="000000"/>
                <w:sz w:val="27"/>
                <w:szCs w:val="27"/>
                <w:lang w:val="pl-PL"/>
              </w:rPr>
              <w:t>-oznaczone punkty widokowe</w:t>
            </w:r>
          </w:p>
          <w:p w14:paraId="4C9F410F" w14:textId="77777777" w:rsidR="008C55DC" w:rsidRPr="001842BF" w:rsidRDefault="008C55DC" w:rsidP="001842BF">
            <w:pPr>
              <w:ind w:left="83"/>
              <w:rPr>
                <w:lang w:val="pl-PL"/>
              </w:rPr>
            </w:pPr>
            <w:r w:rsidRPr="001842BF">
              <w:rPr>
                <w:lang w:val="pl-PL"/>
              </w:rPr>
              <w:t>- budowa infrastruktury sanitarnej</w:t>
            </w:r>
          </w:p>
          <w:p w14:paraId="148FC294" w14:textId="697CBADC" w:rsidR="008C55DC" w:rsidRDefault="008C55DC" w:rsidP="001842BF">
            <w:pPr>
              <w:ind w:left="83"/>
              <w:rPr>
                <w:lang w:val="pl-PL"/>
              </w:rPr>
            </w:pPr>
            <w:r w:rsidRPr="001842BF">
              <w:rPr>
                <w:lang w:val="pl-PL"/>
              </w:rPr>
              <w:t>- oświetlenie i sieć wifi</w:t>
            </w:r>
          </w:p>
          <w:p w14:paraId="71196FE6" w14:textId="19705037" w:rsidR="001842BF" w:rsidRPr="001842BF" w:rsidRDefault="001842BF" w:rsidP="001842BF">
            <w:pPr>
              <w:ind w:left="83"/>
              <w:rPr>
                <w:lang w:val="pl-PL"/>
              </w:rPr>
            </w:pPr>
            <w:r>
              <w:rPr>
                <w:lang w:val="pl-PL"/>
              </w:rPr>
              <w:t>- ustawienie liczników rejestrujących osoby korzystające ze ścieżki</w:t>
            </w:r>
          </w:p>
          <w:p w14:paraId="6A287158" w14:textId="561EC5CB" w:rsidR="008C55DC" w:rsidRDefault="008C55DC" w:rsidP="001842BF">
            <w:pPr>
              <w:ind w:left="83"/>
              <w:rPr>
                <w:lang w:val="pl-PL"/>
              </w:rPr>
            </w:pPr>
            <w:r w:rsidRPr="001842BF">
              <w:rPr>
                <w:lang w:val="pl-PL"/>
              </w:rPr>
              <w:t>-zagospodarowanie obiektów w infrastruktury kolejowej</w:t>
            </w:r>
          </w:p>
          <w:p w14:paraId="36B5EA09" w14:textId="1E9206C9" w:rsidR="001842BF" w:rsidRDefault="001842BF" w:rsidP="001842BF">
            <w:pPr>
              <w:ind w:left="83"/>
              <w:rPr>
                <w:lang w:val="pl-PL"/>
              </w:rPr>
            </w:pPr>
            <w:r>
              <w:rPr>
                <w:lang w:val="pl-PL"/>
              </w:rPr>
              <w:t xml:space="preserve">- </w:t>
            </w:r>
            <w:r w:rsidRPr="001842BF">
              <w:rPr>
                <w:lang w:val="pl-PL"/>
              </w:rPr>
              <w:t>tablice informacyjne, tablice z mapą okolicy, tablice historyczne</w:t>
            </w:r>
            <w:r>
              <w:rPr>
                <w:lang w:val="pl-PL"/>
              </w:rPr>
              <w:t xml:space="preserve"> i edukacyjne</w:t>
            </w:r>
          </w:p>
          <w:p w14:paraId="7596D6A8" w14:textId="77777777" w:rsidR="001842BF" w:rsidRPr="001842BF" w:rsidRDefault="001842BF" w:rsidP="001842BF">
            <w:pPr>
              <w:ind w:left="83"/>
              <w:rPr>
                <w:lang w:val="pl-PL"/>
              </w:rPr>
            </w:pPr>
          </w:p>
          <w:p w14:paraId="1F4607A7" w14:textId="77777777" w:rsidR="00290B8C" w:rsidRPr="001842BF" w:rsidRDefault="00290B8C" w:rsidP="001842BF">
            <w:pPr>
              <w:ind w:left="83"/>
              <w:rPr>
                <w:lang w:val="pl-PL"/>
              </w:rPr>
            </w:pPr>
            <w:r w:rsidRPr="001842BF">
              <w:rPr>
                <w:lang w:val="pl-PL"/>
              </w:rPr>
              <w:t>Zakres może zostać uzupełniony o następujące elementy:</w:t>
            </w:r>
          </w:p>
          <w:p w14:paraId="2C91250C" w14:textId="0E272FFC" w:rsidR="008C55DC" w:rsidRPr="001842BF" w:rsidRDefault="00290B8C" w:rsidP="001842BF">
            <w:pPr>
              <w:ind w:left="83"/>
              <w:rPr>
                <w:lang w:val="pl-PL"/>
              </w:rPr>
            </w:pPr>
            <w:r w:rsidRPr="001842BF">
              <w:rPr>
                <w:lang w:val="pl-PL"/>
              </w:rPr>
              <w:t xml:space="preserve">- </w:t>
            </w:r>
            <w:r w:rsidR="008C55DC" w:rsidRPr="001842BF">
              <w:rPr>
                <w:lang w:val="pl-PL"/>
              </w:rPr>
              <w:t>wypożyczalnie rowerów elektrycznych i stacje ładowania</w:t>
            </w:r>
          </w:p>
          <w:p w14:paraId="5746FC4C" w14:textId="77777777" w:rsidR="008C55DC" w:rsidRPr="001842BF" w:rsidRDefault="008C55DC" w:rsidP="001842BF">
            <w:pPr>
              <w:ind w:left="83"/>
              <w:rPr>
                <w:lang w:val="pl-PL"/>
              </w:rPr>
            </w:pPr>
            <w:r w:rsidRPr="001842BF">
              <w:rPr>
                <w:lang w:val="pl-PL"/>
              </w:rPr>
              <w:t>- riksze do organizacji przejażdżek</w:t>
            </w:r>
          </w:p>
          <w:p w14:paraId="5949DFA0" w14:textId="77777777" w:rsidR="008C55DC" w:rsidRPr="001842BF" w:rsidRDefault="008C55DC" w:rsidP="001842BF">
            <w:pPr>
              <w:ind w:left="83"/>
              <w:rPr>
                <w:lang w:val="pl-PL"/>
              </w:rPr>
            </w:pPr>
            <w:r w:rsidRPr="001842BF">
              <w:rPr>
                <w:lang w:val="pl-PL"/>
              </w:rPr>
              <w:t>- małe pole namiotowe</w:t>
            </w:r>
          </w:p>
          <w:p w14:paraId="0214EC2C" w14:textId="77777777" w:rsidR="008C55DC" w:rsidRPr="001842BF" w:rsidRDefault="008C55DC" w:rsidP="001842BF">
            <w:pPr>
              <w:ind w:left="83"/>
              <w:rPr>
                <w:lang w:val="pl-PL"/>
              </w:rPr>
            </w:pPr>
            <w:r w:rsidRPr="001842BF">
              <w:rPr>
                <w:lang w:val="pl-PL"/>
              </w:rPr>
              <w:t>- altany noclegowe</w:t>
            </w:r>
          </w:p>
          <w:p w14:paraId="77B50ECD" w14:textId="491E7AB7" w:rsidR="008C55DC" w:rsidRPr="001842BF" w:rsidRDefault="008C55DC" w:rsidP="001842BF">
            <w:pPr>
              <w:ind w:left="83"/>
              <w:rPr>
                <w:lang w:val="pl-PL"/>
              </w:rPr>
            </w:pPr>
            <w:r w:rsidRPr="001842BF">
              <w:rPr>
                <w:lang w:val="pl-PL"/>
              </w:rPr>
              <w:t>- wykorzystanie</w:t>
            </w:r>
            <w:r w:rsidR="00290B8C" w:rsidRPr="001842BF">
              <w:rPr>
                <w:lang w:val="pl-PL"/>
              </w:rPr>
              <w:t xml:space="preserve"> trasy</w:t>
            </w:r>
            <w:r w:rsidRPr="001842BF">
              <w:rPr>
                <w:lang w:val="pl-PL"/>
              </w:rPr>
              <w:t xml:space="preserve"> pod narciarstwo biegowe </w:t>
            </w:r>
          </w:p>
          <w:p w14:paraId="7805BEDD" w14:textId="3D50860A" w:rsidR="008C55DC" w:rsidRPr="001842BF" w:rsidRDefault="00290B8C" w:rsidP="001842BF">
            <w:pPr>
              <w:ind w:left="83"/>
              <w:rPr>
                <w:lang w:val="pl-PL"/>
              </w:rPr>
            </w:pPr>
            <w:r w:rsidRPr="001842BF">
              <w:rPr>
                <w:lang w:val="pl-PL"/>
              </w:rPr>
              <w:t>Trasa na 307 zostanie p</w:t>
            </w:r>
            <w:r w:rsidR="008C55DC" w:rsidRPr="001842BF">
              <w:rPr>
                <w:lang w:val="pl-PL"/>
              </w:rPr>
              <w:t>owiąza</w:t>
            </w:r>
            <w:r w:rsidRPr="001842BF">
              <w:rPr>
                <w:lang w:val="pl-PL"/>
              </w:rPr>
              <w:t>na</w:t>
            </w:r>
            <w:r w:rsidR="008C55DC" w:rsidRPr="001842BF">
              <w:rPr>
                <w:lang w:val="pl-PL"/>
              </w:rPr>
              <w:t xml:space="preserve"> z innymi drogami rowerowymi</w:t>
            </w:r>
          </w:p>
          <w:p w14:paraId="0F789D06" w14:textId="020687D8" w:rsidR="008C55DC" w:rsidRPr="001842BF" w:rsidRDefault="00BC3785" w:rsidP="001842BF">
            <w:pPr>
              <w:ind w:left="83"/>
              <w:rPr>
                <w:lang w:val="pl-PL"/>
              </w:rPr>
            </w:pPr>
            <w:r w:rsidRPr="001842BF">
              <w:rPr>
                <w:lang w:val="pl-PL"/>
              </w:rPr>
              <w:t xml:space="preserve">Przy </w:t>
            </w:r>
            <w:r w:rsidR="00290B8C" w:rsidRPr="001842BF">
              <w:rPr>
                <w:lang w:val="pl-PL"/>
              </w:rPr>
              <w:t xml:space="preserve">ścieżce i w </w:t>
            </w:r>
            <w:r w:rsidRPr="001842BF">
              <w:rPr>
                <w:lang w:val="pl-PL"/>
              </w:rPr>
              <w:t xml:space="preserve">jej </w:t>
            </w:r>
            <w:r w:rsidR="00290B8C" w:rsidRPr="001842BF">
              <w:rPr>
                <w:lang w:val="pl-PL"/>
              </w:rPr>
              <w:t xml:space="preserve">okolicach </w:t>
            </w:r>
            <w:r w:rsidRPr="001842BF">
              <w:rPr>
                <w:lang w:val="pl-PL"/>
              </w:rPr>
              <w:t>będą o</w:t>
            </w:r>
            <w:r w:rsidR="008C55DC" w:rsidRPr="001842BF">
              <w:rPr>
                <w:lang w:val="pl-PL"/>
              </w:rPr>
              <w:t>rganiz</w:t>
            </w:r>
            <w:r w:rsidRPr="001842BF">
              <w:rPr>
                <w:lang w:val="pl-PL"/>
              </w:rPr>
              <w:t>owane</w:t>
            </w:r>
            <w:r w:rsidR="008C55DC" w:rsidRPr="001842BF">
              <w:rPr>
                <w:lang w:val="pl-PL"/>
              </w:rPr>
              <w:t xml:space="preserve"> wydarze</w:t>
            </w:r>
            <w:r w:rsidRPr="001842BF">
              <w:rPr>
                <w:lang w:val="pl-PL"/>
              </w:rPr>
              <w:t>nia</w:t>
            </w:r>
            <w:r w:rsidR="008C55DC" w:rsidRPr="001842BF">
              <w:rPr>
                <w:lang w:val="pl-PL"/>
              </w:rPr>
              <w:t xml:space="preserve"> </w:t>
            </w:r>
            <w:r w:rsidRPr="001842BF">
              <w:rPr>
                <w:lang w:val="pl-PL"/>
              </w:rPr>
              <w:t>promujące trasę</w:t>
            </w:r>
            <w:r w:rsidR="008C55DC" w:rsidRPr="001842BF">
              <w:rPr>
                <w:lang w:val="pl-PL"/>
              </w:rPr>
              <w:t xml:space="preserve"> </w:t>
            </w:r>
            <w:r w:rsidRPr="001842BF">
              <w:rPr>
                <w:lang w:val="pl-PL"/>
              </w:rPr>
              <w:t xml:space="preserve">i ruch na świeżym powietrzu </w:t>
            </w:r>
            <w:r w:rsidR="008C55DC" w:rsidRPr="001842BF">
              <w:rPr>
                <w:lang w:val="pl-PL"/>
              </w:rPr>
              <w:t>np. wycieczk</w:t>
            </w:r>
            <w:r w:rsidRPr="001842BF">
              <w:rPr>
                <w:lang w:val="pl-PL"/>
              </w:rPr>
              <w:t>i</w:t>
            </w:r>
            <w:r w:rsidR="008C55DC" w:rsidRPr="001842BF">
              <w:rPr>
                <w:lang w:val="pl-PL"/>
              </w:rPr>
              <w:t xml:space="preserve">, </w:t>
            </w:r>
            <w:r w:rsidR="008C55DC" w:rsidRPr="001842BF">
              <w:rPr>
                <w:lang w:val="pl-PL"/>
              </w:rPr>
              <w:lastRenderedPageBreak/>
              <w:t>maraton</w:t>
            </w:r>
            <w:r w:rsidRPr="001842BF">
              <w:rPr>
                <w:lang w:val="pl-PL"/>
              </w:rPr>
              <w:t>y</w:t>
            </w:r>
            <w:r w:rsidR="008C55DC" w:rsidRPr="001842BF">
              <w:rPr>
                <w:lang w:val="pl-PL"/>
              </w:rPr>
              <w:t>, zawod</w:t>
            </w:r>
            <w:r w:rsidRPr="001842BF">
              <w:rPr>
                <w:lang w:val="pl-PL"/>
              </w:rPr>
              <w:t>y</w:t>
            </w:r>
            <w:r w:rsidR="008C55DC" w:rsidRPr="001842BF">
              <w:rPr>
                <w:lang w:val="pl-PL"/>
              </w:rPr>
              <w:t>, rajd</w:t>
            </w:r>
            <w:r w:rsidRPr="001842BF">
              <w:rPr>
                <w:lang w:val="pl-PL"/>
              </w:rPr>
              <w:t>y</w:t>
            </w:r>
            <w:r w:rsidR="008C55DC" w:rsidRPr="001842BF">
              <w:rPr>
                <w:lang w:val="pl-PL"/>
              </w:rPr>
              <w:t xml:space="preserve"> rowerow</w:t>
            </w:r>
            <w:r w:rsidRPr="001842BF">
              <w:rPr>
                <w:lang w:val="pl-PL"/>
              </w:rPr>
              <w:t>e</w:t>
            </w:r>
            <w:r w:rsidR="008C55DC" w:rsidRPr="001842BF">
              <w:rPr>
                <w:lang w:val="pl-PL"/>
              </w:rPr>
              <w:t>, tar</w:t>
            </w:r>
            <w:r w:rsidRPr="001842BF">
              <w:rPr>
                <w:lang w:val="pl-PL"/>
              </w:rPr>
              <w:t>gi</w:t>
            </w:r>
            <w:r w:rsidR="008C55DC" w:rsidRPr="001842BF">
              <w:rPr>
                <w:lang w:val="pl-PL"/>
              </w:rPr>
              <w:t xml:space="preserve"> rowerow</w:t>
            </w:r>
            <w:r w:rsidRPr="001842BF">
              <w:rPr>
                <w:lang w:val="pl-PL"/>
              </w:rPr>
              <w:t>e,</w:t>
            </w:r>
            <w:r w:rsidR="008C55DC" w:rsidRPr="001842BF">
              <w:rPr>
                <w:lang w:val="pl-PL"/>
              </w:rPr>
              <w:t xml:space="preserve"> wydarze</w:t>
            </w:r>
            <w:r w:rsidRPr="001842BF">
              <w:rPr>
                <w:lang w:val="pl-PL"/>
              </w:rPr>
              <w:t>nia</w:t>
            </w:r>
            <w:r w:rsidR="008C55DC" w:rsidRPr="001842BF">
              <w:rPr>
                <w:lang w:val="pl-PL"/>
              </w:rPr>
              <w:t xml:space="preserve"> z zakresu ekologii, edukacji regionalnej i </w:t>
            </w:r>
            <w:r w:rsidRPr="001842BF">
              <w:rPr>
                <w:lang w:val="pl-PL"/>
              </w:rPr>
              <w:t>wydarzenia</w:t>
            </w:r>
            <w:r w:rsidR="008C55DC" w:rsidRPr="001842BF">
              <w:rPr>
                <w:lang w:val="pl-PL"/>
              </w:rPr>
              <w:t xml:space="preserve"> kultural</w:t>
            </w:r>
            <w:r w:rsidRPr="001842BF">
              <w:rPr>
                <w:lang w:val="pl-PL"/>
              </w:rPr>
              <w:t>ne</w:t>
            </w:r>
          </w:p>
        </w:tc>
      </w:tr>
      <w:tr w:rsidR="008C55DC" w:rsidRPr="001842BF" w14:paraId="1ECAFF62" w14:textId="77777777" w:rsidTr="00B00F83">
        <w:trPr>
          <w:trHeight w:val="67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DF0A6C"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lastRenderedPageBreak/>
              <w:t>Zgodność</w:t>
            </w:r>
            <w:proofErr w:type="spellEnd"/>
            <w:r w:rsidRPr="001842BF">
              <w:rPr>
                <w:rFonts w:eastAsia="Calibri" w:cs="Calibri"/>
                <w:b/>
                <w:bCs/>
                <w:color w:val="000000" w:themeColor="text1"/>
                <w:szCs w:val="24"/>
              </w:rPr>
              <w:t xml:space="preserve"> z </w:t>
            </w:r>
            <w:proofErr w:type="spellStart"/>
            <w:r w:rsidRPr="001842BF">
              <w:rPr>
                <w:rFonts w:eastAsia="Calibri" w:cs="Calibri"/>
                <w:b/>
                <w:bCs/>
                <w:color w:val="000000" w:themeColor="text1"/>
                <w:szCs w:val="24"/>
              </w:rPr>
              <w:t>celami</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AD712B5" w14:textId="65C2D218" w:rsidR="000D605A" w:rsidRPr="001842BF" w:rsidRDefault="008C55DC" w:rsidP="008C55DC">
            <w:pPr>
              <w:ind w:left="0"/>
              <w:rPr>
                <w:rStyle w:val="normaltextrun"/>
                <w:rFonts w:cstheme="minorHAnsi"/>
                <w:color w:val="000000" w:themeColor="text1"/>
                <w:szCs w:val="24"/>
                <w:lang w:val="pl-PL"/>
              </w:rPr>
            </w:pPr>
            <w:r w:rsidRPr="001842BF">
              <w:rPr>
                <w:rStyle w:val="normaltextrun"/>
                <w:rFonts w:cstheme="minorHAnsi"/>
                <w:color w:val="000000" w:themeColor="text1"/>
                <w:szCs w:val="24"/>
                <w:lang w:val="pl-PL"/>
              </w:rPr>
              <w:t>- Poprawa jakości i dostępności oferty rekreacji i wypoczynku</w:t>
            </w:r>
          </w:p>
          <w:p w14:paraId="08237061" w14:textId="219DAF64" w:rsidR="008C55DC" w:rsidRDefault="008C55DC" w:rsidP="00B57D52">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themeColor="text1"/>
              </w:rPr>
            </w:pPr>
            <w:r w:rsidRPr="001842BF">
              <w:rPr>
                <w:rFonts w:asciiTheme="minorHAnsi" w:eastAsia="Calibri" w:hAnsiTheme="minorHAnsi" w:cs="Calibri"/>
                <w:color w:val="000000" w:themeColor="text1"/>
              </w:rPr>
              <w:t xml:space="preserve">- </w:t>
            </w:r>
            <w:r w:rsidRPr="001842BF">
              <w:rPr>
                <w:rStyle w:val="normaltextrun"/>
                <w:rFonts w:asciiTheme="minorHAnsi" w:hAnsiTheme="minorHAnsi" w:cstheme="minorHAnsi"/>
                <w:color w:val="000000" w:themeColor="text1"/>
              </w:rPr>
              <w:t>Poprawa jakości usług publicznych (edukacja, zdrowie, polityka senioralna, kultura, e-usługi, transport)</w:t>
            </w:r>
            <w:r w:rsidRPr="001842BF">
              <w:rPr>
                <w:rStyle w:val="eop"/>
                <w:rFonts w:asciiTheme="minorHAnsi" w:eastAsiaTheme="majorEastAsia" w:hAnsiTheme="minorHAnsi" w:cstheme="minorHAnsi"/>
                <w:color w:val="000000" w:themeColor="text1"/>
              </w:rPr>
              <w:t> </w:t>
            </w:r>
          </w:p>
          <w:p w14:paraId="395E5FBA" w14:textId="1C06C06A" w:rsidR="001842BF" w:rsidRPr="001842BF" w:rsidRDefault="001842BF" w:rsidP="001842BF">
            <w:pPr>
              <w:ind w:left="0"/>
              <w:rPr>
                <w:rStyle w:val="eop"/>
                <w:rFonts w:cstheme="minorHAnsi"/>
                <w:color w:val="000000" w:themeColor="text1"/>
                <w:szCs w:val="24"/>
                <w:lang w:val="pl-PL"/>
              </w:rPr>
            </w:pPr>
            <w:r w:rsidRPr="001842BF">
              <w:rPr>
                <w:rStyle w:val="normaltextrun"/>
                <w:rFonts w:cstheme="minorHAnsi"/>
                <w:szCs w:val="24"/>
                <w:lang w:val="pl-PL"/>
              </w:rPr>
              <w:t xml:space="preserve">- </w:t>
            </w:r>
            <w:r w:rsidRPr="001842BF">
              <w:rPr>
                <w:rFonts w:eastAsia="Calibri" w:cs="Calibri"/>
                <w:color w:val="000000" w:themeColor="text1"/>
                <w:szCs w:val="24"/>
                <w:lang w:val="pl-PL"/>
              </w:rPr>
              <w:t xml:space="preserve"> </w:t>
            </w:r>
            <w:r w:rsidRPr="001842BF">
              <w:rPr>
                <w:rStyle w:val="normaltextrun"/>
                <w:rFonts w:cstheme="minorHAnsi"/>
                <w:color w:val="000000" w:themeColor="text1"/>
                <w:szCs w:val="24"/>
                <w:lang w:val="pl-PL"/>
              </w:rPr>
              <w:t>Poprawa jakości środowiska naturalnego</w:t>
            </w:r>
            <w:r w:rsidRPr="001842BF">
              <w:rPr>
                <w:rStyle w:val="eop"/>
                <w:rFonts w:cstheme="minorHAnsi"/>
                <w:color w:val="000000" w:themeColor="text1"/>
                <w:szCs w:val="24"/>
                <w:lang w:val="pl-PL"/>
              </w:rPr>
              <w:t> </w:t>
            </w:r>
          </w:p>
          <w:p w14:paraId="529AFC39" w14:textId="77777777" w:rsidR="008C55DC" w:rsidRPr="001842BF" w:rsidRDefault="008C55DC" w:rsidP="00B57D52">
            <w:pPr>
              <w:pStyle w:val="paragraph"/>
              <w:spacing w:before="0" w:beforeAutospacing="0" w:after="0" w:afterAutospacing="0" w:line="276" w:lineRule="auto"/>
              <w:textAlignment w:val="baseline"/>
              <w:rPr>
                <w:rFonts w:asciiTheme="minorHAnsi" w:eastAsia="Calibri" w:hAnsiTheme="minorHAnsi" w:cs="Calibri"/>
                <w:color w:val="000000" w:themeColor="text1"/>
              </w:rPr>
            </w:pPr>
          </w:p>
        </w:tc>
      </w:tr>
      <w:tr w:rsidR="008C55DC" w:rsidRPr="00266DFB" w14:paraId="5C7B568E" w14:textId="77777777" w:rsidTr="00B00F83">
        <w:trPr>
          <w:trHeight w:val="13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CB422EC"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t>Okres</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realizacji</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3312C416" w14:textId="046E43C6" w:rsidR="0062696F"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OKRES REALIZACJI 2022 – 2027</w:t>
            </w:r>
          </w:p>
          <w:p w14:paraId="2441B2E8" w14:textId="0EAA3728" w:rsidR="008C55DC" w:rsidRPr="001842BF" w:rsidRDefault="005E4361" w:rsidP="001E6BD2">
            <w:pPr>
              <w:ind w:left="0"/>
              <w:rPr>
                <w:rFonts w:eastAsia="Calibri" w:cs="Calibri"/>
                <w:color w:val="000000" w:themeColor="text1"/>
                <w:szCs w:val="24"/>
                <w:lang w:val="pl-PL"/>
              </w:rPr>
            </w:pPr>
            <w:r w:rsidRPr="001842BF">
              <w:rPr>
                <w:rFonts w:eastAsia="Calibri" w:cs="Calibri"/>
                <w:color w:val="000000" w:themeColor="text1"/>
                <w:szCs w:val="24"/>
                <w:lang w:val="pl-PL"/>
              </w:rPr>
              <w:t>Projekt będzie realizowany dwuetapowo:</w:t>
            </w:r>
          </w:p>
          <w:p w14:paraId="5872CA5D" w14:textId="3665DE61" w:rsidR="005E4361" w:rsidRPr="001842BF" w:rsidRDefault="005E4361" w:rsidP="001E6BD2">
            <w:pPr>
              <w:ind w:left="0"/>
              <w:rPr>
                <w:rFonts w:eastAsia="Calibri" w:cs="Calibri"/>
                <w:color w:val="000000" w:themeColor="text1"/>
                <w:szCs w:val="24"/>
                <w:lang w:val="pl-PL"/>
              </w:rPr>
            </w:pPr>
            <w:r w:rsidRPr="001842BF">
              <w:rPr>
                <w:rFonts w:eastAsia="Calibri" w:cs="Calibri"/>
                <w:color w:val="000000" w:themeColor="text1"/>
                <w:szCs w:val="24"/>
                <w:lang w:val="pl-PL"/>
              </w:rPr>
              <w:t>1 etap</w:t>
            </w:r>
            <w:r w:rsidR="001842BF">
              <w:rPr>
                <w:rFonts w:eastAsia="Calibri" w:cs="Calibri"/>
                <w:color w:val="000000" w:themeColor="text1"/>
                <w:szCs w:val="24"/>
                <w:lang w:val="pl-PL"/>
              </w:rPr>
              <w:t xml:space="preserve"> - </w:t>
            </w:r>
            <w:r w:rsidRPr="001842BF">
              <w:rPr>
                <w:rFonts w:eastAsia="Calibri" w:cs="Calibri"/>
                <w:color w:val="000000" w:themeColor="text1"/>
                <w:szCs w:val="24"/>
                <w:lang w:val="pl-PL"/>
              </w:rPr>
              <w:t xml:space="preserve"> budowa odcinka</w:t>
            </w:r>
            <w:r w:rsidR="00EF514D" w:rsidRPr="001842BF">
              <w:rPr>
                <w:rFonts w:eastAsia="Calibri" w:cs="Calibri"/>
                <w:color w:val="000000" w:themeColor="text1"/>
                <w:szCs w:val="24"/>
                <w:lang w:val="pl-PL"/>
              </w:rPr>
              <w:t xml:space="preserve"> na terenie gmin</w:t>
            </w:r>
            <w:r w:rsidRPr="001842BF">
              <w:rPr>
                <w:rFonts w:eastAsia="Calibri" w:cs="Calibri"/>
                <w:color w:val="000000" w:themeColor="text1"/>
                <w:szCs w:val="24"/>
                <w:lang w:val="pl-PL"/>
              </w:rPr>
              <w:t xml:space="preserve"> Kępno</w:t>
            </w:r>
            <w:r w:rsidR="00EF514D" w:rsidRPr="001842BF">
              <w:rPr>
                <w:rFonts w:eastAsia="Calibri" w:cs="Calibri"/>
                <w:color w:val="000000" w:themeColor="text1"/>
                <w:szCs w:val="24"/>
                <w:lang w:val="pl-PL"/>
              </w:rPr>
              <w:t>, Baranów, Trzcinica i</w:t>
            </w:r>
            <w:r w:rsidRPr="001842BF">
              <w:rPr>
                <w:rFonts w:eastAsia="Calibri" w:cs="Calibri"/>
                <w:color w:val="000000" w:themeColor="text1"/>
                <w:szCs w:val="24"/>
                <w:lang w:val="pl-PL"/>
              </w:rPr>
              <w:t xml:space="preserve"> Rychtal</w:t>
            </w:r>
          </w:p>
          <w:p w14:paraId="55ACAD25" w14:textId="2C0DBBBC" w:rsidR="005E4361" w:rsidRPr="001842BF" w:rsidRDefault="005E4361" w:rsidP="001E6BD2">
            <w:pPr>
              <w:ind w:left="0"/>
              <w:rPr>
                <w:rFonts w:eastAsia="Calibri" w:cs="Calibri"/>
                <w:color w:val="000000" w:themeColor="text1"/>
                <w:szCs w:val="24"/>
                <w:lang w:val="pl-PL"/>
              </w:rPr>
            </w:pPr>
            <w:r w:rsidRPr="001842BF">
              <w:rPr>
                <w:rFonts w:eastAsia="Calibri" w:cs="Calibri"/>
                <w:color w:val="000000" w:themeColor="text1"/>
                <w:szCs w:val="24"/>
                <w:lang w:val="pl-PL"/>
              </w:rPr>
              <w:t>2 etap</w:t>
            </w:r>
            <w:r w:rsidR="001842BF">
              <w:rPr>
                <w:rFonts w:eastAsia="Calibri" w:cs="Calibri"/>
                <w:color w:val="000000" w:themeColor="text1"/>
                <w:szCs w:val="24"/>
                <w:lang w:val="pl-PL"/>
              </w:rPr>
              <w:t xml:space="preserve"> (</w:t>
            </w:r>
            <w:r w:rsidRPr="001842BF">
              <w:rPr>
                <w:rFonts w:eastAsia="Calibri" w:cs="Calibri"/>
                <w:color w:val="000000" w:themeColor="text1"/>
                <w:szCs w:val="24"/>
                <w:lang w:val="pl-PL"/>
              </w:rPr>
              <w:t>po uregulowaniu własności gruntów</w:t>
            </w:r>
            <w:r w:rsidR="001842BF">
              <w:rPr>
                <w:rFonts w:eastAsia="Calibri" w:cs="Calibri"/>
                <w:color w:val="000000" w:themeColor="text1"/>
                <w:szCs w:val="24"/>
                <w:lang w:val="pl-PL"/>
              </w:rPr>
              <w:t>)</w:t>
            </w:r>
            <w:r w:rsidRPr="001842BF">
              <w:rPr>
                <w:rFonts w:eastAsia="Calibri" w:cs="Calibri"/>
                <w:color w:val="000000" w:themeColor="text1"/>
                <w:szCs w:val="24"/>
                <w:lang w:val="pl-PL"/>
              </w:rPr>
              <w:t xml:space="preserve"> – budowa odcinka </w:t>
            </w:r>
            <w:r w:rsidR="00EF514D" w:rsidRPr="001842BF">
              <w:rPr>
                <w:rFonts w:eastAsia="Calibri" w:cs="Calibri"/>
                <w:color w:val="000000" w:themeColor="text1"/>
                <w:szCs w:val="24"/>
                <w:lang w:val="pl-PL"/>
              </w:rPr>
              <w:t>w gminie</w:t>
            </w:r>
            <w:r w:rsidRPr="001842BF">
              <w:rPr>
                <w:rFonts w:eastAsia="Calibri" w:cs="Calibri"/>
                <w:color w:val="000000" w:themeColor="text1"/>
                <w:szCs w:val="24"/>
                <w:lang w:val="pl-PL"/>
              </w:rPr>
              <w:t xml:space="preserve"> Namysłów</w:t>
            </w:r>
          </w:p>
        </w:tc>
      </w:tr>
      <w:tr w:rsidR="008C55DC" w:rsidRPr="00266DFB" w14:paraId="4791CA09"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2B477EE"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t>Terytorialny</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zasięg</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F2B34B4" w14:textId="1438152A" w:rsidR="008C55DC" w:rsidRPr="001842BF" w:rsidRDefault="008C55DC" w:rsidP="001E6BD2">
            <w:pPr>
              <w:ind w:left="0"/>
              <w:rPr>
                <w:rFonts w:cstheme="minorHAnsi"/>
                <w:color w:val="000000" w:themeColor="text1"/>
                <w:szCs w:val="24"/>
                <w:lang w:val="pl-PL"/>
              </w:rPr>
            </w:pPr>
            <w:r w:rsidRPr="001842BF">
              <w:rPr>
                <w:rFonts w:eastAsia="Calibri" w:cstheme="minorHAnsi"/>
                <w:color w:val="000000" w:themeColor="text1"/>
                <w:szCs w:val="24"/>
                <w:lang w:val="pl-PL"/>
              </w:rPr>
              <w:t xml:space="preserve">Kępno, </w:t>
            </w:r>
            <w:r w:rsidRPr="001842BF">
              <w:rPr>
                <w:rFonts w:cstheme="minorHAnsi"/>
                <w:color w:val="000000" w:themeColor="text1"/>
                <w:szCs w:val="24"/>
                <w:lang w:val="pl-PL"/>
              </w:rPr>
              <w:t>Baranów, Trzcinica, Rychtal, Namysłów</w:t>
            </w:r>
          </w:p>
        </w:tc>
      </w:tr>
      <w:tr w:rsidR="008C55DC" w:rsidRPr="00266DFB" w14:paraId="189F8AA6"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F00A3A5" w14:textId="77777777" w:rsidR="008C55DC" w:rsidRPr="001842BF" w:rsidRDefault="008C55DC" w:rsidP="008C55DC">
            <w:pPr>
              <w:ind w:left="0"/>
              <w:rPr>
                <w:rFonts w:eastAsia="Calibri" w:cs="Calibri"/>
                <w:b/>
                <w:bCs/>
                <w:color w:val="000000" w:themeColor="text1"/>
                <w:szCs w:val="24"/>
              </w:rPr>
            </w:pPr>
            <w:proofErr w:type="spellStart"/>
            <w:r w:rsidRPr="001842BF">
              <w:rPr>
                <w:rFonts w:eastAsia="Calibri" w:cs="Calibri"/>
                <w:b/>
                <w:bCs/>
                <w:color w:val="000000" w:themeColor="text1"/>
                <w:szCs w:val="24"/>
              </w:rPr>
              <w:t>Komplementarność</w:t>
            </w:r>
            <w:proofErr w:type="spellEnd"/>
            <w:r w:rsidRPr="001842BF">
              <w:rPr>
                <w:rFonts w:eastAsia="Calibri" w:cs="Calibri"/>
                <w:b/>
                <w:bCs/>
                <w:color w:val="000000" w:themeColor="text1"/>
                <w:szCs w:val="24"/>
              </w:rPr>
              <w:t xml:space="preserve"> z </w:t>
            </w:r>
            <w:proofErr w:type="spellStart"/>
            <w:r w:rsidRPr="001842BF">
              <w:rPr>
                <w:rFonts w:eastAsia="Calibri" w:cs="Calibri"/>
                <w:b/>
                <w:bCs/>
                <w:color w:val="000000" w:themeColor="text1"/>
                <w:szCs w:val="24"/>
              </w:rPr>
              <w:t>innymi</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projektami</w:t>
            </w:r>
            <w:proofErr w:type="spellEnd"/>
            <w:r w:rsidRPr="001842BF">
              <w:rPr>
                <w:rFonts w:eastAsia="Calibri" w:cs="Calibri"/>
                <w:b/>
                <w:bCs/>
                <w:color w:val="000000" w:themeColor="text1"/>
                <w:szCs w:val="24"/>
              </w:rPr>
              <w:t xml:space="preserve"> </w:t>
            </w:r>
          </w:p>
        </w:tc>
        <w:tc>
          <w:tcPr>
            <w:tcW w:w="6855" w:type="dxa"/>
            <w:tcBorders>
              <w:top w:val="single" w:sz="8" w:space="0" w:color="auto"/>
              <w:left w:val="single" w:sz="8" w:space="0" w:color="auto"/>
              <w:bottom w:val="single" w:sz="8" w:space="0" w:color="auto"/>
              <w:right w:val="single" w:sz="8" w:space="0" w:color="auto"/>
            </w:tcBorders>
            <w:vAlign w:val="center"/>
          </w:tcPr>
          <w:p w14:paraId="1692CBC2" w14:textId="07EE3E2A" w:rsidR="008C55DC" w:rsidRPr="001842BF" w:rsidRDefault="008C55DC" w:rsidP="00B57D52">
            <w:pPr>
              <w:pStyle w:val="paragraph"/>
              <w:spacing w:before="0" w:beforeAutospacing="0" w:after="0" w:afterAutospacing="0" w:line="276" w:lineRule="auto"/>
              <w:textAlignment w:val="baseline"/>
              <w:rPr>
                <w:rFonts w:asciiTheme="minorHAnsi" w:eastAsia="Calibri" w:hAnsiTheme="minorHAnsi" w:cs="Calibri"/>
                <w:color w:val="000000" w:themeColor="text1"/>
              </w:rPr>
            </w:pPr>
            <w:r w:rsidRPr="001842BF">
              <w:rPr>
                <w:rFonts w:asciiTheme="minorHAnsi" w:eastAsia="Calibri" w:hAnsiTheme="minorHAnsi" w:cs="Calibri"/>
                <w:color w:val="000000" w:themeColor="text1"/>
              </w:rPr>
              <w:t>Projekt będzie komplementarny przede wszystkim z projektem strategicznym „Między pyrą a browarem”, który będzie nie spajał wątki informacyjno-promocyjne całego obszaru i ścieżki rowerowej. Ponadto wszystkie projekty uzupełniające wskazane w celu nr 1 mają na celu poprawę atrakcyjności</w:t>
            </w:r>
            <w:r w:rsidR="00461CBE" w:rsidRPr="001842BF">
              <w:rPr>
                <w:rFonts w:asciiTheme="minorHAnsi" w:eastAsia="Calibri" w:hAnsiTheme="minorHAnsi" w:cs="Calibri"/>
                <w:color w:val="000000" w:themeColor="text1"/>
              </w:rPr>
              <w:t xml:space="preserve"> ścieżki wybudowanej w ramach </w:t>
            </w:r>
            <w:r w:rsidRPr="001842BF">
              <w:rPr>
                <w:rFonts w:asciiTheme="minorHAnsi" w:eastAsia="Calibri" w:hAnsiTheme="minorHAnsi" w:cs="Calibri"/>
                <w:color w:val="000000" w:themeColor="text1"/>
              </w:rPr>
              <w:t>projektu strategicznego</w:t>
            </w:r>
            <w:r w:rsidR="00461CBE" w:rsidRPr="001842BF">
              <w:rPr>
                <w:rFonts w:asciiTheme="minorHAnsi" w:eastAsia="Calibri" w:hAnsiTheme="minorHAnsi" w:cs="Calibri"/>
                <w:color w:val="000000" w:themeColor="text1"/>
              </w:rPr>
              <w:t xml:space="preserve"> i wzbogacenie oferty rekreacji i wypoczynku na terenie partnerstwa</w:t>
            </w:r>
            <w:r w:rsidR="00EF514D" w:rsidRPr="001842BF">
              <w:rPr>
                <w:rFonts w:asciiTheme="minorHAnsi" w:eastAsia="Calibri" w:hAnsiTheme="minorHAnsi" w:cs="Calibri"/>
                <w:color w:val="000000" w:themeColor="text1"/>
              </w:rPr>
              <w:t>.</w:t>
            </w:r>
          </w:p>
        </w:tc>
      </w:tr>
      <w:tr w:rsidR="008C55DC" w:rsidRPr="00266DFB" w14:paraId="70ED43C6"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96CC7C" w14:textId="77777777" w:rsidR="008C55DC" w:rsidRPr="001842BF" w:rsidRDefault="008C55DC" w:rsidP="008C55DC">
            <w:pPr>
              <w:ind w:left="0"/>
              <w:rPr>
                <w:rFonts w:eastAsia="Calibri" w:cs="Calibri"/>
                <w:b/>
                <w:bCs/>
                <w:color w:val="000000" w:themeColor="text1"/>
                <w:szCs w:val="24"/>
                <w:lang w:val="pl-PL"/>
              </w:rPr>
            </w:pPr>
            <w:r w:rsidRPr="001842BF">
              <w:rPr>
                <w:rFonts w:eastAsia="Calibri" w:cs="Calibri"/>
                <w:b/>
                <w:bCs/>
                <w:color w:val="000000" w:themeColor="text1"/>
                <w:szCs w:val="24"/>
                <w:lang w:val="pl-PL"/>
              </w:rPr>
              <w:t>Produkty projektu i ich wskaźniki</w:t>
            </w:r>
          </w:p>
        </w:tc>
        <w:tc>
          <w:tcPr>
            <w:tcW w:w="6855" w:type="dxa"/>
            <w:tcBorders>
              <w:top w:val="single" w:sz="8" w:space="0" w:color="auto"/>
              <w:left w:val="single" w:sz="8" w:space="0" w:color="auto"/>
              <w:bottom w:val="single" w:sz="8" w:space="0" w:color="auto"/>
              <w:right w:val="single" w:sz="8" w:space="0" w:color="auto"/>
            </w:tcBorders>
            <w:vAlign w:val="center"/>
          </w:tcPr>
          <w:p w14:paraId="6426FDA9" w14:textId="146C3420" w:rsidR="00ED388C" w:rsidRPr="001842BF" w:rsidRDefault="008C55DC" w:rsidP="0033006B">
            <w:pPr>
              <w:spacing w:before="0" w:after="0" w:line="240" w:lineRule="auto"/>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r w:rsidR="00ED388C" w:rsidRPr="001842BF">
              <w:rPr>
                <w:rFonts w:eastAsia="Calibri" w:cs="Calibri"/>
                <w:color w:val="000000" w:themeColor="text1"/>
                <w:szCs w:val="24"/>
                <w:lang w:val="pl-PL"/>
              </w:rPr>
              <w:t>PRODUKT: ścieżka rowerowa wraz z infrastrukturą towarzyszącą</w:t>
            </w:r>
          </w:p>
          <w:p w14:paraId="16187396" w14:textId="77777777" w:rsidR="00ED388C" w:rsidRPr="001842BF" w:rsidRDefault="00ED388C" w:rsidP="0033006B">
            <w:pPr>
              <w:spacing w:before="0" w:after="0" w:line="240" w:lineRule="auto"/>
              <w:ind w:left="0"/>
              <w:rPr>
                <w:rFonts w:eastAsia="Calibri" w:cs="Calibri"/>
                <w:color w:val="000000" w:themeColor="text1"/>
                <w:szCs w:val="24"/>
                <w:lang w:val="pl-PL"/>
              </w:rPr>
            </w:pPr>
          </w:p>
          <w:p w14:paraId="7F566BDA" w14:textId="2620C59C" w:rsidR="00ED388C" w:rsidRPr="001842BF" w:rsidRDefault="00ED388C" w:rsidP="0033006B">
            <w:pPr>
              <w:spacing w:before="0" w:after="0" w:line="240" w:lineRule="auto"/>
              <w:ind w:left="0"/>
              <w:rPr>
                <w:rFonts w:eastAsia="Calibri" w:cs="Calibri"/>
                <w:color w:val="000000" w:themeColor="text1"/>
                <w:szCs w:val="24"/>
                <w:lang w:val="pl-PL"/>
              </w:rPr>
            </w:pPr>
            <w:r w:rsidRPr="001842BF">
              <w:rPr>
                <w:rFonts w:eastAsia="Calibri" w:cs="Calibri"/>
                <w:color w:val="000000" w:themeColor="text1"/>
                <w:szCs w:val="24"/>
                <w:lang w:val="pl-PL"/>
              </w:rPr>
              <w:t>WSKAŹNIK</w:t>
            </w:r>
            <w:r w:rsidR="0033517B" w:rsidRPr="001842BF">
              <w:rPr>
                <w:rFonts w:eastAsia="Calibri" w:cs="Calibri"/>
                <w:color w:val="000000" w:themeColor="text1"/>
                <w:szCs w:val="24"/>
                <w:lang w:val="pl-PL"/>
              </w:rPr>
              <w:t>I</w:t>
            </w:r>
            <w:r w:rsidRPr="001842BF">
              <w:rPr>
                <w:rFonts w:eastAsia="Calibri" w:cs="Calibri"/>
                <w:color w:val="000000" w:themeColor="text1"/>
                <w:szCs w:val="24"/>
                <w:lang w:val="pl-PL"/>
              </w:rPr>
              <w:t>:</w:t>
            </w:r>
            <w:r w:rsidR="00461CBE" w:rsidRPr="001842BF">
              <w:rPr>
                <w:rFonts w:eastAsia="Calibri" w:cs="Calibri"/>
                <w:color w:val="000000" w:themeColor="text1"/>
                <w:szCs w:val="24"/>
                <w:lang w:val="pl-PL"/>
              </w:rPr>
              <w:t xml:space="preserve"> </w:t>
            </w:r>
            <w:r w:rsidR="005E4361" w:rsidRPr="001842BF">
              <w:rPr>
                <w:rFonts w:eastAsia="Calibri" w:cs="Calibri"/>
                <w:color w:val="000000" w:themeColor="text1"/>
                <w:szCs w:val="24"/>
                <w:lang w:val="pl-PL"/>
              </w:rPr>
              <w:t xml:space="preserve"> </w:t>
            </w:r>
          </w:p>
          <w:p w14:paraId="605D2ABC" w14:textId="40E5DE47" w:rsidR="008C55DC" w:rsidRPr="001842BF" w:rsidRDefault="00ED388C" w:rsidP="0033006B">
            <w:pPr>
              <w:spacing w:before="0" w:after="0" w:line="240" w:lineRule="auto"/>
              <w:ind w:left="0"/>
              <w:rPr>
                <w:szCs w:val="24"/>
                <w:lang w:val="pl-PL"/>
              </w:rPr>
            </w:pPr>
            <w:r w:rsidRPr="001842BF">
              <w:rPr>
                <w:rFonts w:eastAsia="Calibri" w:cs="Calibri"/>
                <w:color w:val="000000" w:themeColor="text1"/>
                <w:szCs w:val="24"/>
                <w:lang w:val="pl-PL"/>
              </w:rPr>
              <w:t xml:space="preserve">- </w:t>
            </w:r>
            <w:r w:rsidR="0033006B" w:rsidRPr="001842BF">
              <w:rPr>
                <w:szCs w:val="24"/>
                <w:lang w:val="pl-PL"/>
              </w:rPr>
              <w:t>długość ścieżek rowerowych (dróg dla rowerów)</w:t>
            </w:r>
            <w:r w:rsidRPr="001842BF">
              <w:rPr>
                <w:szCs w:val="24"/>
                <w:lang w:val="pl-PL"/>
              </w:rPr>
              <w:t xml:space="preserve"> w kilometrach</w:t>
            </w:r>
            <w:r w:rsidR="008F290D" w:rsidRPr="008F290D">
              <w:rPr>
                <w:szCs w:val="24"/>
                <w:highlight w:val="yellow"/>
                <w:lang w:val="pl-PL"/>
              </w:rPr>
              <w:t>…</w:t>
            </w:r>
          </w:p>
          <w:p w14:paraId="3F8A1ED9" w14:textId="4573365F" w:rsidR="00461CBE" w:rsidRPr="001842BF" w:rsidRDefault="00461CBE" w:rsidP="001E6BD2">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r w:rsidR="005E4361" w:rsidRPr="001842BF">
              <w:rPr>
                <w:rFonts w:eastAsia="Calibri" w:cs="Calibri"/>
                <w:color w:val="000000" w:themeColor="text1"/>
                <w:szCs w:val="24"/>
                <w:lang w:val="pl-PL"/>
              </w:rPr>
              <w:t>liczba nowo wybudowanych</w:t>
            </w:r>
            <w:r w:rsidRPr="001842BF">
              <w:rPr>
                <w:rFonts w:eastAsia="Calibri" w:cs="Calibri"/>
                <w:color w:val="000000" w:themeColor="text1"/>
                <w:szCs w:val="24"/>
                <w:lang w:val="pl-PL"/>
              </w:rPr>
              <w:t xml:space="preserve"> </w:t>
            </w:r>
            <w:r w:rsidR="001E6BD2" w:rsidRPr="001842BF">
              <w:rPr>
                <w:rFonts w:eastAsia="Calibri" w:cs="Calibri"/>
                <w:color w:val="000000" w:themeColor="text1"/>
                <w:szCs w:val="24"/>
                <w:lang w:val="pl-PL"/>
              </w:rPr>
              <w:t>e</w:t>
            </w:r>
            <w:r w:rsidRPr="001842BF">
              <w:rPr>
                <w:rFonts w:eastAsia="Calibri" w:cs="Calibri"/>
                <w:color w:val="000000" w:themeColor="text1"/>
                <w:szCs w:val="24"/>
                <w:lang w:val="pl-PL"/>
              </w:rPr>
              <w:t>lementów małej architektury przy ścieżce rowerowe</w:t>
            </w:r>
            <w:r w:rsidR="005E4361" w:rsidRPr="001842BF">
              <w:rPr>
                <w:rFonts w:eastAsia="Calibri" w:cs="Calibri"/>
                <w:color w:val="000000" w:themeColor="text1"/>
                <w:szCs w:val="24"/>
                <w:lang w:val="pl-PL"/>
              </w:rPr>
              <w:t>j</w:t>
            </w:r>
            <w:r w:rsidR="00747F07" w:rsidRPr="001842BF">
              <w:rPr>
                <w:rFonts w:eastAsia="Calibri" w:cs="Calibri"/>
                <w:color w:val="000000" w:themeColor="text1"/>
                <w:szCs w:val="24"/>
                <w:lang w:val="pl-PL"/>
              </w:rPr>
              <w:t xml:space="preserve"> – 5 szt.</w:t>
            </w:r>
          </w:p>
          <w:p w14:paraId="66D40CC0" w14:textId="46D1A8C2" w:rsidR="00461CBE" w:rsidRPr="001842BF" w:rsidRDefault="00461CBE" w:rsidP="001E6BD2">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1D393B" w:rsidRPr="001842BF">
              <w:rPr>
                <w:rFonts w:eastAsia="Calibri" w:cs="Calibri"/>
                <w:color w:val="000000" w:themeColor="text1"/>
                <w:szCs w:val="24"/>
                <w:lang w:val="pl-PL"/>
              </w:rPr>
              <w:t xml:space="preserve"> </w:t>
            </w:r>
            <w:r w:rsidR="00ED388C" w:rsidRPr="001842BF">
              <w:rPr>
                <w:rFonts w:eastAsia="Calibri" w:cs="Calibri"/>
                <w:color w:val="000000" w:themeColor="text1"/>
                <w:szCs w:val="24"/>
                <w:lang w:val="pl-PL"/>
              </w:rPr>
              <w:t>liczba</w:t>
            </w:r>
            <w:r w:rsidRPr="001842BF">
              <w:rPr>
                <w:rFonts w:eastAsia="Calibri" w:cs="Calibri"/>
                <w:color w:val="000000" w:themeColor="text1"/>
                <w:szCs w:val="24"/>
                <w:lang w:val="pl-PL"/>
              </w:rPr>
              <w:t xml:space="preserve"> kierunkowskaz</w:t>
            </w:r>
            <w:r w:rsidR="00ED388C" w:rsidRPr="001842BF">
              <w:rPr>
                <w:rFonts w:eastAsia="Calibri" w:cs="Calibri"/>
                <w:color w:val="000000" w:themeColor="text1"/>
                <w:szCs w:val="24"/>
                <w:lang w:val="pl-PL"/>
              </w:rPr>
              <w:t>ów</w:t>
            </w:r>
            <w:r w:rsidRPr="001842BF">
              <w:rPr>
                <w:rFonts w:eastAsia="Calibri" w:cs="Calibri"/>
                <w:color w:val="000000" w:themeColor="text1"/>
                <w:szCs w:val="24"/>
                <w:lang w:val="pl-PL"/>
              </w:rPr>
              <w:t xml:space="preserve">, </w:t>
            </w:r>
            <w:r w:rsidR="001E6BD2" w:rsidRPr="001842BF">
              <w:rPr>
                <w:rFonts w:eastAsia="Calibri" w:cs="Calibri"/>
                <w:color w:val="000000" w:themeColor="text1"/>
                <w:szCs w:val="24"/>
                <w:lang w:val="pl-PL"/>
              </w:rPr>
              <w:t>tabli</w:t>
            </w:r>
            <w:r w:rsidR="00ED388C" w:rsidRPr="001842BF">
              <w:rPr>
                <w:rFonts w:eastAsia="Calibri" w:cs="Calibri"/>
                <w:color w:val="000000" w:themeColor="text1"/>
                <w:szCs w:val="24"/>
                <w:lang w:val="pl-PL"/>
              </w:rPr>
              <w:t>c</w:t>
            </w:r>
            <w:r w:rsidR="001E6BD2" w:rsidRPr="001842BF">
              <w:rPr>
                <w:rFonts w:eastAsia="Calibri" w:cs="Calibri"/>
                <w:color w:val="000000" w:themeColor="text1"/>
                <w:szCs w:val="24"/>
                <w:lang w:val="pl-PL"/>
              </w:rPr>
              <w:t xml:space="preserve"> informacyjn</w:t>
            </w:r>
            <w:r w:rsidR="00ED388C" w:rsidRPr="001842BF">
              <w:rPr>
                <w:rFonts w:eastAsia="Calibri" w:cs="Calibri"/>
                <w:color w:val="000000" w:themeColor="text1"/>
                <w:szCs w:val="24"/>
                <w:lang w:val="pl-PL"/>
              </w:rPr>
              <w:t>ych</w:t>
            </w:r>
            <w:r w:rsidR="001E6BD2" w:rsidRPr="001842BF">
              <w:rPr>
                <w:rFonts w:eastAsia="Calibri" w:cs="Calibri"/>
                <w:color w:val="000000" w:themeColor="text1"/>
                <w:szCs w:val="24"/>
                <w:lang w:val="pl-PL"/>
              </w:rPr>
              <w:t xml:space="preserve"> i edukacyjn</w:t>
            </w:r>
            <w:r w:rsidR="00ED388C" w:rsidRPr="001842BF">
              <w:rPr>
                <w:rFonts w:eastAsia="Calibri" w:cs="Calibri"/>
                <w:color w:val="000000" w:themeColor="text1"/>
                <w:szCs w:val="24"/>
                <w:lang w:val="pl-PL"/>
              </w:rPr>
              <w:t>ych</w:t>
            </w:r>
            <w:r w:rsidRPr="001842BF">
              <w:rPr>
                <w:rFonts w:eastAsia="Calibri" w:cs="Calibri"/>
                <w:color w:val="000000" w:themeColor="text1"/>
                <w:szCs w:val="24"/>
                <w:lang w:val="pl-PL"/>
              </w:rPr>
              <w:t xml:space="preserve"> </w:t>
            </w:r>
            <w:r w:rsidR="00747F07" w:rsidRPr="001842BF">
              <w:rPr>
                <w:rFonts w:eastAsia="Calibri" w:cs="Calibri"/>
                <w:color w:val="000000" w:themeColor="text1"/>
                <w:szCs w:val="24"/>
                <w:lang w:val="pl-PL"/>
              </w:rPr>
              <w:t xml:space="preserve">10 </w:t>
            </w:r>
            <w:proofErr w:type="spellStart"/>
            <w:r w:rsidR="00747F07" w:rsidRPr="001842BF">
              <w:rPr>
                <w:rFonts w:eastAsia="Calibri" w:cs="Calibri"/>
                <w:color w:val="000000" w:themeColor="text1"/>
                <w:szCs w:val="24"/>
                <w:lang w:val="pl-PL"/>
              </w:rPr>
              <w:t>szt</w:t>
            </w:r>
            <w:proofErr w:type="spellEnd"/>
          </w:p>
          <w:p w14:paraId="232F8425" w14:textId="6BDA6088" w:rsidR="001D393B" w:rsidRPr="001842BF" w:rsidRDefault="001D393B" w:rsidP="001E6BD2">
            <w:pPr>
              <w:ind w:left="0"/>
              <w:rPr>
                <w:rFonts w:eastAsia="Calibri" w:cs="Calibri"/>
                <w:color w:val="000000" w:themeColor="text1"/>
                <w:szCs w:val="24"/>
                <w:lang w:val="pl-PL"/>
              </w:rPr>
            </w:pPr>
            <w:r w:rsidRPr="001842BF">
              <w:rPr>
                <w:rFonts w:eastAsia="Calibri" w:cs="Calibri"/>
                <w:color w:val="000000" w:themeColor="text1"/>
                <w:szCs w:val="24"/>
                <w:lang w:val="pl-PL"/>
              </w:rPr>
              <w:lastRenderedPageBreak/>
              <w:t xml:space="preserve">- </w:t>
            </w:r>
            <w:r w:rsidR="00ED388C" w:rsidRPr="001842BF">
              <w:rPr>
                <w:rFonts w:eastAsia="Calibri" w:cs="Calibri"/>
                <w:color w:val="000000" w:themeColor="text1"/>
                <w:szCs w:val="24"/>
                <w:lang w:val="pl-PL"/>
              </w:rPr>
              <w:t xml:space="preserve">liczba </w:t>
            </w:r>
            <w:r w:rsidR="00EF514D" w:rsidRPr="001842BF">
              <w:rPr>
                <w:rFonts w:eastAsia="Calibri" w:cs="Calibri"/>
                <w:color w:val="000000" w:themeColor="text1"/>
                <w:szCs w:val="24"/>
                <w:lang w:val="pl-PL"/>
              </w:rPr>
              <w:t>licznik</w:t>
            </w:r>
            <w:r w:rsidR="00ED388C" w:rsidRPr="001842BF">
              <w:rPr>
                <w:rFonts w:eastAsia="Calibri" w:cs="Calibri"/>
                <w:color w:val="000000" w:themeColor="text1"/>
                <w:szCs w:val="24"/>
                <w:lang w:val="pl-PL"/>
              </w:rPr>
              <w:t>ów</w:t>
            </w:r>
            <w:r w:rsidR="00EF514D" w:rsidRPr="001842BF">
              <w:rPr>
                <w:rFonts w:eastAsia="Calibri" w:cs="Calibri"/>
                <w:color w:val="000000" w:themeColor="text1"/>
                <w:szCs w:val="24"/>
                <w:lang w:val="pl-PL"/>
              </w:rPr>
              <w:t xml:space="preserve"> </w:t>
            </w:r>
            <w:r w:rsidR="00ED388C" w:rsidRPr="001842BF">
              <w:rPr>
                <w:rFonts w:eastAsia="Calibri" w:cs="Calibri"/>
                <w:color w:val="000000" w:themeColor="text1"/>
                <w:szCs w:val="24"/>
                <w:lang w:val="pl-PL"/>
              </w:rPr>
              <w:t>au</w:t>
            </w:r>
            <w:r w:rsidR="00EF514D" w:rsidRPr="001842BF">
              <w:rPr>
                <w:rFonts w:eastAsia="Calibri" w:cs="Calibri"/>
                <w:color w:val="000000" w:themeColor="text1"/>
                <w:szCs w:val="24"/>
                <w:lang w:val="pl-PL"/>
              </w:rPr>
              <w:t>tomatycznie rejestrując</w:t>
            </w:r>
            <w:r w:rsidR="00ED388C" w:rsidRPr="001842BF">
              <w:rPr>
                <w:rFonts w:eastAsia="Calibri" w:cs="Calibri"/>
                <w:color w:val="000000" w:themeColor="text1"/>
                <w:szCs w:val="24"/>
                <w:lang w:val="pl-PL"/>
              </w:rPr>
              <w:t>ych</w:t>
            </w:r>
            <w:r w:rsidR="00EF514D" w:rsidRPr="001842BF">
              <w:rPr>
                <w:rFonts w:eastAsia="Calibri" w:cs="Calibri"/>
                <w:color w:val="000000" w:themeColor="text1"/>
                <w:szCs w:val="24"/>
                <w:lang w:val="pl-PL"/>
              </w:rPr>
              <w:t xml:space="preserve"> użytkowników</w:t>
            </w:r>
            <w:r w:rsidRPr="001842BF">
              <w:rPr>
                <w:rFonts w:eastAsia="Calibri" w:cs="Calibri"/>
                <w:color w:val="000000" w:themeColor="text1"/>
                <w:szCs w:val="24"/>
                <w:lang w:val="pl-PL"/>
              </w:rPr>
              <w:t xml:space="preserve"> ścieżki</w:t>
            </w:r>
            <w:r w:rsidR="00747F07" w:rsidRPr="001842BF">
              <w:rPr>
                <w:rFonts w:eastAsia="Calibri" w:cs="Calibri"/>
                <w:color w:val="000000" w:themeColor="text1"/>
                <w:szCs w:val="24"/>
                <w:lang w:val="pl-PL"/>
              </w:rPr>
              <w:t xml:space="preserve"> 1 </w:t>
            </w:r>
            <w:proofErr w:type="spellStart"/>
            <w:r w:rsidR="00747F07" w:rsidRPr="001842BF">
              <w:rPr>
                <w:rFonts w:eastAsia="Calibri" w:cs="Calibri"/>
                <w:color w:val="000000" w:themeColor="text1"/>
                <w:szCs w:val="24"/>
                <w:lang w:val="pl-PL"/>
              </w:rPr>
              <w:t>szt</w:t>
            </w:r>
            <w:proofErr w:type="spellEnd"/>
          </w:p>
        </w:tc>
      </w:tr>
      <w:tr w:rsidR="008C55DC" w:rsidRPr="00266DFB" w14:paraId="3C5D2FAF" w14:textId="77777777" w:rsidTr="00B00F83">
        <w:trPr>
          <w:trHeight w:val="8394"/>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94DF5F2" w14:textId="77777777" w:rsidR="008C55DC" w:rsidRPr="001842BF" w:rsidRDefault="008C55DC" w:rsidP="008C55DC">
            <w:pPr>
              <w:ind w:left="0"/>
              <w:rPr>
                <w:rFonts w:eastAsia="Calibri" w:cs="Calibri"/>
                <w:b/>
                <w:bCs/>
                <w:color w:val="000000" w:themeColor="text1"/>
                <w:szCs w:val="24"/>
                <w:lang w:val="pl-PL"/>
              </w:rPr>
            </w:pPr>
            <w:r w:rsidRPr="001842BF">
              <w:rPr>
                <w:rFonts w:eastAsia="Calibri" w:cs="Calibri"/>
                <w:b/>
                <w:bCs/>
                <w:color w:val="000000" w:themeColor="text1"/>
                <w:szCs w:val="24"/>
                <w:lang w:val="pl-PL"/>
              </w:rPr>
              <w:lastRenderedPageBreak/>
              <w:t>Rezultaty bezpośrednie projektu i ich wskaźniki</w:t>
            </w:r>
          </w:p>
        </w:tc>
        <w:tc>
          <w:tcPr>
            <w:tcW w:w="6855" w:type="dxa"/>
            <w:tcBorders>
              <w:top w:val="single" w:sz="8" w:space="0" w:color="auto"/>
              <w:left w:val="single" w:sz="8" w:space="0" w:color="auto"/>
              <w:bottom w:val="single" w:sz="8" w:space="0" w:color="auto"/>
              <w:right w:val="single" w:sz="8" w:space="0" w:color="auto"/>
            </w:tcBorders>
            <w:vAlign w:val="center"/>
          </w:tcPr>
          <w:p w14:paraId="60C60CB4" w14:textId="14BD7EC1" w:rsidR="0062696F" w:rsidRPr="001842BF" w:rsidRDefault="0062696F" w:rsidP="0062696F">
            <w:pPr>
              <w:ind w:left="0"/>
              <w:rPr>
                <w:rFonts w:eastAsia="Calibri" w:cs="Calibri"/>
                <w:color w:val="000000" w:themeColor="text1"/>
                <w:szCs w:val="24"/>
                <w:lang w:val="pl-PL"/>
              </w:rPr>
            </w:pPr>
            <w:r w:rsidRPr="001842BF">
              <w:rPr>
                <w:rFonts w:eastAsia="Calibri" w:cs="Calibri"/>
                <w:color w:val="000000" w:themeColor="text1"/>
                <w:szCs w:val="24"/>
                <w:lang w:val="pl-PL"/>
              </w:rPr>
              <w:t>REZULTAT:</w:t>
            </w:r>
            <w:r w:rsidR="005035D3"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w</w:t>
            </w:r>
            <w:r w:rsidR="00EF514D" w:rsidRPr="001842BF">
              <w:rPr>
                <w:rFonts w:eastAsia="Calibri" w:cs="Calibri"/>
                <w:color w:val="000000" w:themeColor="text1"/>
                <w:szCs w:val="24"/>
                <w:lang w:val="pl-PL"/>
              </w:rPr>
              <w:t>zrost zainteresowania turystyką rowerową</w:t>
            </w:r>
          </w:p>
          <w:p w14:paraId="37F1EB8C" w14:textId="77777777" w:rsidR="0062696F"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WSKAŹNIKI:</w:t>
            </w:r>
          </w:p>
          <w:p w14:paraId="28CA9116" w14:textId="296B9DE0" w:rsidR="0062696F"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r w:rsidR="001D393B" w:rsidRPr="001842BF">
              <w:rPr>
                <w:rFonts w:eastAsia="Calibri" w:cs="Calibri"/>
                <w:color w:val="000000" w:themeColor="text1"/>
                <w:szCs w:val="24"/>
                <w:lang w:val="pl-PL"/>
              </w:rPr>
              <w:t>liczb</w:t>
            </w:r>
            <w:r w:rsidRPr="001842BF">
              <w:rPr>
                <w:rFonts w:eastAsia="Calibri" w:cs="Calibri"/>
                <w:color w:val="000000" w:themeColor="text1"/>
                <w:szCs w:val="24"/>
                <w:lang w:val="pl-PL"/>
              </w:rPr>
              <w:t>a</w:t>
            </w:r>
            <w:r w:rsidR="001D393B" w:rsidRPr="001842BF">
              <w:rPr>
                <w:rFonts w:eastAsia="Calibri" w:cs="Calibri"/>
                <w:color w:val="000000" w:themeColor="text1"/>
                <w:szCs w:val="24"/>
                <w:lang w:val="pl-PL"/>
              </w:rPr>
              <w:t xml:space="preserve"> osób korzystających ze ścieżki rowerowej</w:t>
            </w:r>
            <w:r w:rsidR="00747F07" w:rsidRPr="001842BF">
              <w:rPr>
                <w:rFonts w:eastAsia="Calibri" w:cs="Calibri"/>
                <w:color w:val="000000" w:themeColor="text1"/>
                <w:szCs w:val="24"/>
                <w:lang w:val="pl-PL"/>
              </w:rPr>
              <w:t xml:space="preserve"> – 150 osób/rok</w:t>
            </w:r>
          </w:p>
          <w:p w14:paraId="4A1A92A1" w14:textId="4A136DC5" w:rsidR="005035D3"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r w:rsidR="005035D3" w:rsidRPr="001842BF">
              <w:rPr>
                <w:rFonts w:eastAsia="Calibri" w:cs="Calibri"/>
                <w:color w:val="000000" w:themeColor="text1"/>
                <w:szCs w:val="24"/>
                <w:lang w:val="pl-PL"/>
              </w:rPr>
              <w:t>liczb</w:t>
            </w:r>
            <w:r w:rsidRPr="001842BF">
              <w:rPr>
                <w:rFonts w:eastAsia="Calibri" w:cs="Calibri"/>
                <w:color w:val="000000" w:themeColor="text1"/>
                <w:szCs w:val="24"/>
                <w:lang w:val="pl-PL"/>
              </w:rPr>
              <w:t>a</w:t>
            </w:r>
            <w:r w:rsidR="005035D3" w:rsidRPr="001842BF">
              <w:rPr>
                <w:rFonts w:eastAsia="Calibri" w:cs="Calibri"/>
                <w:color w:val="000000" w:themeColor="text1"/>
                <w:szCs w:val="24"/>
                <w:lang w:val="pl-PL"/>
              </w:rPr>
              <w:t xml:space="preserve"> wycieczek rowerowych, rajdów </w:t>
            </w:r>
            <w:r w:rsidR="00747F07" w:rsidRPr="001842BF">
              <w:rPr>
                <w:rFonts w:eastAsia="Calibri" w:cs="Calibri"/>
                <w:color w:val="000000" w:themeColor="text1"/>
                <w:szCs w:val="24"/>
                <w:lang w:val="pl-PL"/>
              </w:rPr>
              <w:t xml:space="preserve"> 5/ rok</w:t>
            </w:r>
          </w:p>
          <w:p w14:paraId="0EFB374F" w14:textId="148EF13B" w:rsidR="0062696F"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REZULTAT: oż</w:t>
            </w:r>
            <w:r w:rsidR="00EF514D" w:rsidRPr="001842BF">
              <w:rPr>
                <w:rFonts w:eastAsia="Calibri" w:cs="Calibri"/>
                <w:color w:val="000000" w:themeColor="text1"/>
                <w:szCs w:val="24"/>
                <w:lang w:val="pl-PL"/>
              </w:rPr>
              <w:t xml:space="preserve">ywienie społeczno-kulturalne regionu </w:t>
            </w:r>
          </w:p>
          <w:p w14:paraId="61176B12" w14:textId="77777777" w:rsidR="0062696F"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WSKAŹNIK:</w:t>
            </w:r>
          </w:p>
          <w:p w14:paraId="132E1FF9" w14:textId="0E975552" w:rsidR="005035D3" w:rsidRPr="001842BF" w:rsidRDefault="0062696F" w:rsidP="001E6BD2">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r w:rsidR="00EF514D" w:rsidRPr="001842BF">
              <w:rPr>
                <w:rFonts w:eastAsia="Calibri" w:cs="Calibri"/>
                <w:color w:val="000000" w:themeColor="text1"/>
                <w:szCs w:val="24"/>
                <w:lang w:val="pl-PL"/>
              </w:rPr>
              <w:t>liczb</w:t>
            </w:r>
            <w:r w:rsidRPr="001842BF">
              <w:rPr>
                <w:rFonts w:eastAsia="Calibri" w:cs="Calibri"/>
                <w:color w:val="000000" w:themeColor="text1"/>
                <w:szCs w:val="24"/>
                <w:lang w:val="pl-PL"/>
              </w:rPr>
              <w:t>a</w:t>
            </w:r>
            <w:r w:rsidR="00EF514D" w:rsidRPr="001842BF">
              <w:rPr>
                <w:rFonts w:eastAsia="Calibri" w:cs="Calibri"/>
                <w:color w:val="000000" w:themeColor="text1"/>
                <w:szCs w:val="24"/>
                <w:lang w:val="pl-PL"/>
              </w:rPr>
              <w:t xml:space="preserve"> </w:t>
            </w:r>
            <w:r w:rsidR="005035D3" w:rsidRPr="001842BF">
              <w:rPr>
                <w:rFonts w:eastAsia="Calibri" w:cs="Calibri"/>
                <w:color w:val="000000" w:themeColor="text1"/>
                <w:szCs w:val="24"/>
                <w:lang w:val="pl-PL"/>
              </w:rPr>
              <w:t>wydarzeń integracyjnych, sportowych, kulturalno-społecznych</w:t>
            </w:r>
            <w:r w:rsidR="00747F07" w:rsidRPr="001842BF">
              <w:rPr>
                <w:rFonts w:eastAsia="Calibri" w:cs="Calibri"/>
                <w:color w:val="000000" w:themeColor="text1"/>
                <w:szCs w:val="24"/>
                <w:lang w:val="pl-PL"/>
              </w:rPr>
              <w:t xml:space="preserve"> 5 / rok</w:t>
            </w:r>
          </w:p>
          <w:p w14:paraId="7200A113" w14:textId="2078EDE1" w:rsidR="0062696F" w:rsidRPr="001842BF" w:rsidRDefault="0062696F" w:rsidP="0033006B">
            <w:pPr>
              <w:spacing w:before="0" w:after="0" w:line="240" w:lineRule="auto"/>
              <w:ind w:left="0"/>
              <w:rPr>
                <w:rFonts w:eastAsia="Calibri" w:cs="Calibri"/>
                <w:color w:val="000000" w:themeColor="text1"/>
                <w:szCs w:val="24"/>
                <w:lang w:val="pl-PL"/>
              </w:rPr>
            </w:pPr>
            <w:r w:rsidRPr="001842BF">
              <w:rPr>
                <w:rFonts w:eastAsia="Calibri" w:cs="Calibri"/>
                <w:color w:val="000000" w:themeColor="text1"/>
                <w:szCs w:val="24"/>
                <w:lang w:val="pl-PL"/>
              </w:rPr>
              <w:t xml:space="preserve">REZULTAT: pobudzenie gospodarcze i dywersyfikacja branż działających w obszarze </w:t>
            </w:r>
          </w:p>
          <w:p w14:paraId="38E29AE0" w14:textId="397C561E" w:rsidR="0062696F" w:rsidRPr="001842BF" w:rsidRDefault="005035D3" w:rsidP="0033006B">
            <w:pPr>
              <w:spacing w:before="0" w:after="0" w:line="240" w:lineRule="auto"/>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p>
          <w:p w14:paraId="618C852E" w14:textId="77777777" w:rsidR="0062696F" w:rsidRPr="001842BF" w:rsidRDefault="0062696F" w:rsidP="0033006B">
            <w:pPr>
              <w:spacing w:before="0" w:after="0" w:line="240" w:lineRule="auto"/>
              <w:ind w:left="0"/>
              <w:rPr>
                <w:rFonts w:eastAsia="Calibri" w:cs="Calibri"/>
                <w:color w:val="000000" w:themeColor="text1"/>
                <w:szCs w:val="24"/>
                <w:lang w:val="pl-PL"/>
              </w:rPr>
            </w:pPr>
            <w:r w:rsidRPr="001842BF">
              <w:rPr>
                <w:rFonts w:eastAsia="Calibri" w:cs="Calibri"/>
                <w:color w:val="000000" w:themeColor="text1"/>
                <w:szCs w:val="24"/>
                <w:lang w:val="pl-PL"/>
              </w:rPr>
              <w:t>WSKAŹNIK</w:t>
            </w:r>
          </w:p>
          <w:p w14:paraId="573E98FD" w14:textId="1D30507D" w:rsidR="0062696F" w:rsidRPr="001842BF" w:rsidRDefault="0062696F" w:rsidP="0033006B">
            <w:pPr>
              <w:spacing w:before="0" w:after="0" w:line="240" w:lineRule="auto"/>
              <w:ind w:left="0"/>
              <w:rPr>
                <w:rFonts w:eastAsia="Calibri" w:cs="Calibri"/>
                <w:color w:val="000000" w:themeColor="text1"/>
                <w:szCs w:val="24"/>
                <w:lang w:val="pl-PL"/>
              </w:rPr>
            </w:pPr>
            <w:r w:rsidRPr="001842BF">
              <w:rPr>
                <w:rFonts w:eastAsia="Calibri" w:cs="Calibri"/>
                <w:color w:val="000000" w:themeColor="text1"/>
                <w:szCs w:val="24"/>
                <w:lang w:val="pl-PL"/>
              </w:rPr>
              <w:t xml:space="preserve"> </w:t>
            </w:r>
          </w:p>
          <w:p w14:paraId="174F1001" w14:textId="7A856CBF" w:rsidR="005035D3" w:rsidRPr="001842BF" w:rsidRDefault="0062696F" w:rsidP="0033006B">
            <w:pPr>
              <w:spacing w:before="0" w:after="0" w:line="240" w:lineRule="auto"/>
              <w:ind w:left="0"/>
              <w:rPr>
                <w:szCs w:val="24"/>
                <w:lang w:val="pl-PL"/>
              </w:rPr>
            </w:pPr>
            <w:r w:rsidRPr="001842BF">
              <w:rPr>
                <w:rFonts w:eastAsia="Calibri" w:cs="Calibri"/>
                <w:color w:val="000000" w:themeColor="text1"/>
                <w:szCs w:val="24"/>
                <w:lang w:val="pl-PL"/>
              </w:rPr>
              <w:t>l</w:t>
            </w:r>
            <w:r w:rsidR="00EF514D" w:rsidRPr="001842BF">
              <w:rPr>
                <w:rFonts w:eastAsia="Calibri" w:cs="Calibri"/>
                <w:color w:val="000000" w:themeColor="text1"/>
                <w:szCs w:val="24"/>
                <w:lang w:val="pl-PL"/>
              </w:rPr>
              <w:t xml:space="preserve">iczba </w:t>
            </w:r>
            <w:r w:rsidR="0033006B" w:rsidRPr="001842BF">
              <w:rPr>
                <w:szCs w:val="24"/>
                <w:lang w:val="pl-PL"/>
              </w:rPr>
              <w:t>nowo zarejestrowan</w:t>
            </w:r>
            <w:r w:rsidR="00EF514D" w:rsidRPr="001842BF">
              <w:rPr>
                <w:szCs w:val="24"/>
                <w:lang w:val="pl-PL"/>
              </w:rPr>
              <w:t>ych podmiotów gospodarczych</w:t>
            </w:r>
            <w:r w:rsidR="0033006B" w:rsidRPr="001842BF">
              <w:rPr>
                <w:szCs w:val="24"/>
                <w:lang w:val="pl-PL"/>
              </w:rPr>
              <w:t xml:space="preserve"> z branż gastronomia</w:t>
            </w:r>
            <w:r w:rsidR="00EF514D" w:rsidRPr="001842BF">
              <w:rPr>
                <w:szCs w:val="24"/>
                <w:lang w:val="pl-PL"/>
              </w:rPr>
              <w:t xml:space="preserve"> i</w:t>
            </w:r>
            <w:r w:rsidR="0033006B" w:rsidRPr="001842BF">
              <w:rPr>
                <w:szCs w:val="24"/>
                <w:lang w:val="pl-PL"/>
              </w:rPr>
              <w:t xml:space="preserve"> turystyka</w:t>
            </w:r>
            <w:r w:rsidR="00747F07" w:rsidRPr="001842BF">
              <w:rPr>
                <w:szCs w:val="24"/>
                <w:lang w:val="pl-PL"/>
              </w:rPr>
              <w:t xml:space="preserve"> 5 rok</w:t>
            </w:r>
          </w:p>
          <w:p w14:paraId="031B7905" w14:textId="77777777" w:rsidR="002040B2" w:rsidRPr="001842BF" w:rsidRDefault="002040B2" w:rsidP="0033006B">
            <w:pPr>
              <w:spacing w:before="0" w:after="0" w:line="240" w:lineRule="auto"/>
              <w:ind w:left="0"/>
              <w:rPr>
                <w:szCs w:val="24"/>
                <w:lang w:val="pl-PL"/>
              </w:rPr>
            </w:pPr>
          </w:p>
          <w:p w14:paraId="704982EB" w14:textId="1B037331" w:rsidR="002040B2" w:rsidRPr="001842BF" w:rsidRDefault="0062696F" w:rsidP="0033006B">
            <w:pPr>
              <w:spacing w:before="0" w:after="0" w:line="240" w:lineRule="auto"/>
              <w:ind w:left="0"/>
              <w:rPr>
                <w:szCs w:val="24"/>
                <w:lang w:val="pl-PL"/>
              </w:rPr>
            </w:pPr>
            <w:r w:rsidRPr="001842BF">
              <w:rPr>
                <w:rFonts w:eastAsia="Calibri" w:cs="Calibri"/>
                <w:color w:val="000000" w:themeColor="text1"/>
                <w:szCs w:val="24"/>
                <w:lang w:val="pl-PL"/>
              </w:rPr>
              <w:t xml:space="preserve">REZULTAT: </w:t>
            </w:r>
            <w:r w:rsidR="002040B2" w:rsidRPr="001842BF">
              <w:rPr>
                <w:szCs w:val="24"/>
                <w:lang w:val="pl-PL"/>
              </w:rPr>
              <w:t>wzrost zadowolenia mieszkańców z oferty rekreacyjnej i kulturalnej obszaru</w:t>
            </w:r>
          </w:p>
          <w:p w14:paraId="276E3884" w14:textId="77777777" w:rsidR="0062696F" w:rsidRPr="001842BF" w:rsidRDefault="0062696F" w:rsidP="0033006B">
            <w:pPr>
              <w:spacing w:before="0" w:after="0" w:line="240" w:lineRule="auto"/>
              <w:ind w:left="0"/>
              <w:rPr>
                <w:szCs w:val="24"/>
                <w:lang w:val="pl-PL"/>
              </w:rPr>
            </w:pPr>
          </w:p>
          <w:p w14:paraId="52A81C40" w14:textId="77777777" w:rsidR="0062696F" w:rsidRPr="001842BF" w:rsidRDefault="0062696F" w:rsidP="0033006B">
            <w:pPr>
              <w:spacing w:before="0" w:after="0" w:line="240" w:lineRule="auto"/>
              <w:ind w:left="0"/>
              <w:rPr>
                <w:szCs w:val="24"/>
                <w:lang w:val="pl-PL"/>
              </w:rPr>
            </w:pPr>
            <w:r w:rsidRPr="001842BF">
              <w:rPr>
                <w:szCs w:val="24"/>
                <w:lang w:val="pl-PL"/>
              </w:rPr>
              <w:t>WSKAŹNIK</w:t>
            </w:r>
          </w:p>
          <w:p w14:paraId="1EE117DD" w14:textId="7C91E0FF" w:rsidR="0062696F" w:rsidRPr="001842BF" w:rsidRDefault="00747F07" w:rsidP="0033006B">
            <w:pPr>
              <w:spacing w:before="0" w:after="0" w:line="240" w:lineRule="auto"/>
              <w:ind w:left="0"/>
              <w:rPr>
                <w:rFonts w:eastAsia="Calibri" w:cs="Calibri"/>
                <w:color w:val="000000" w:themeColor="text1"/>
                <w:szCs w:val="24"/>
                <w:lang w:val="pl-PL"/>
              </w:rPr>
            </w:pPr>
            <w:r w:rsidRPr="008F290D">
              <w:rPr>
                <w:color w:val="000000" w:themeColor="text1"/>
                <w:szCs w:val="24"/>
                <w:lang w:val="pl-PL"/>
              </w:rPr>
              <w:t>- odsetek osób pozytywnie oceniających ofertę rekreacyjną obszaru 40%</w:t>
            </w:r>
          </w:p>
        </w:tc>
      </w:tr>
    </w:tbl>
    <w:p w14:paraId="5DFB2177" w14:textId="56E89A57" w:rsidR="008C55DC" w:rsidRPr="00B00F83" w:rsidRDefault="00B00F83" w:rsidP="00B00F83">
      <w:pPr>
        <w:pStyle w:val="podpiselementu"/>
        <w:rPr>
          <w:rStyle w:val="normaltextrun"/>
          <w:rFonts w:asciiTheme="minorHAnsi" w:hAnsiTheme="minorHAnsi"/>
          <w:szCs w:val="24"/>
          <w:lang w:val="pl-PL"/>
        </w:rPr>
      </w:pPr>
      <w:r w:rsidRPr="001842BF">
        <w:rPr>
          <w:rFonts w:asciiTheme="minorHAnsi" w:hAnsiTheme="minorHAnsi"/>
          <w:szCs w:val="24"/>
          <w:lang w:val="pl-PL"/>
        </w:rPr>
        <w:t xml:space="preserve">Źródło: opracowanie ZMP </w:t>
      </w:r>
    </w:p>
    <w:p w14:paraId="26214D8F" w14:textId="77777777" w:rsidR="00B00F83" w:rsidRPr="001842BF" w:rsidRDefault="00B00F83" w:rsidP="00B00F83">
      <w:pPr>
        <w:pStyle w:val="paragraph"/>
        <w:spacing w:before="0" w:beforeAutospacing="0" w:after="0" w:afterAutospacing="0" w:line="276" w:lineRule="auto"/>
        <w:textAlignment w:val="baseline"/>
        <w:rPr>
          <w:rStyle w:val="normaltextrun"/>
          <w:rFonts w:asciiTheme="minorHAnsi" w:hAnsiTheme="minorHAnsi" w:cstheme="minorHAnsi"/>
          <w:color w:val="000000" w:themeColor="text1"/>
        </w:rPr>
      </w:pPr>
    </w:p>
    <w:p w14:paraId="516983DE" w14:textId="77777777" w:rsidR="008C55DC" w:rsidRPr="001842BF" w:rsidRDefault="008C55DC" w:rsidP="008C55DC">
      <w:pPr>
        <w:pStyle w:val="paragraph"/>
        <w:spacing w:before="0" w:beforeAutospacing="0" w:after="0" w:afterAutospacing="0" w:line="276" w:lineRule="auto"/>
        <w:textAlignment w:val="baseline"/>
        <w:rPr>
          <w:rStyle w:val="normaltextrun"/>
          <w:rFonts w:asciiTheme="minorHAnsi" w:hAnsiTheme="minorHAnsi" w:cstheme="minorHAnsi"/>
          <w:color w:val="000000" w:themeColor="text1"/>
        </w:rPr>
      </w:pPr>
    </w:p>
    <w:p w14:paraId="57F4B9D5" w14:textId="4E3BCBE2" w:rsidR="008C55DC" w:rsidRPr="001842BF" w:rsidRDefault="00F96EF1" w:rsidP="00F96EF1">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themeColor="text1"/>
        </w:rPr>
      </w:pPr>
      <w:r w:rsidRPr="001842BF">
        <w:rPr>
          <w:rStyle w:val="normaltextrun"/>
          <w:rFonts w:asciiTheme="minorHAnsi" w:hAnsiTheme="minorHAnsi" w:cstheme="minorHAnsi"/>
          <w:b/>
          <w:bCs/>
          <w:color w:val="000000" w:themeColor="text1"/>
        </w:rPr>
        <w:t xml:space="preserve">Cel 2 </w:t>
      </w:r>
      <w:r w:rsidR="008C55DC" w:rsidRPr="001842BF">
        <w:rPr>
          <w:rStyle w:val="normaltextrun"/>
          <w:rFonts w:asciiTheme="minorHAnsi" w:hAnsiTheme="minorHAnsi" w:cstheme="minorHAnsi"/>
          <w:b/>
          <w:bCs/>
          <w:color w:val="000000" w:themeColor="text1"/>
        </w:rPr>
        <w:t>Poprawa jakości usług publicznych (edukacja, zdrowie, polityka senioralna, kultura, e-usługi, transport publiczny)</w:t>
      </w:r>
      <w:r w:rsidR="008C55DC" w:rsidRPr="001842BF">
        <w:rPr>
          <w:rStyle w:val="eop"/>
          <w:rFonts w:asciiTheme="minorHAnsi" w:eastAsiaTheme="majorEastAsia" w:hAnsiTheme="minorHAnsi" w:cstheme="minorHAnsi"/>
          <w:color w:val="000000" w:themeColor="text1"/>
        </w:rPr>
        <w:t> </w:t>
      </w:r>
    </w:p>
    <w:p w14:paraId="373A1CE0" w14:textId="06C158BB" w:rsidR="004254AE" w:rsidRPr="004254AE" w:rsidRDefault="004254AE" w:rsidP="004254AE">
      <w:pPr>
        <w:pStyle w:val="Legenda"/>
        <w:rPr>
          <w:szCs w:val="24"/>
        </w:rPr>
      </w:pPr>
      <w:bookmarkStart w:id="8" w:name="_Toc82884622"/>
      <w:r>
        <w:lastRenderedPageBreak/>
        <w:t xml:space="preserve">Tabela </w:t>
      </w:r>
      <w:r>
        <w:fldChar w:fldCharType="begin"/>
      </w:r>
      <w:r>
        <w:instrText xml:space="preserve"> SEQ Tabela \* ARABIC </w:instrText>
      </w:r>
      <w:r>
        <w:fldChar w:fldCharType="separate"/>
      </w:r>
      <w:r>
        <w:t>4</w:t>
      </w:r>
      <w:r>
        <w:fldChar w:fldCharType="end"/>
      </w:r>
      <w:r>
        <w:tab/>
      </w:r>
      <w:r>
        <w:rPr>
          <w:szCs w:val="24"/>
        </w:rPr>
        <w:t>Projekt strategiczny nr 2</w:t>
      </w:r>
      <w:bookmarkEnd w:id="8"/>
    </w:p>
    <w:tbl>
      <w:tblPr>
        <w:tblStyle w:val="Tabela-Siatka"/>
        <w:tblW w:w="9060" w:type="dxa"/>
        <w:tblLayout w:type="fixed"/>
        <w:tblLook w:val="04A0" w:firstRow="1" w:lastRow="0" w:firstColumn="1" w:lastColumn="0" w:noHBand="0" w:noVBand="1"/>
      </w:tblPr>
      <w:tblGrid>
        <w:gridCol w:w="2205"/>
        <w:gridCol w:w="6855"/>
      </w:tblGrid>
      <w:tr w:rsidR="008C55DC" w:rsidRPr="00266DFB" w14:paraId="5ED5BA48"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0AB29027"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Tytuł</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7F50EE5F" w14:textId="4EDE4778" w:rsidR="008C55DC" w:rsidRPr="001842BF" w:rsidRDefault="008C55DC" w:rsidP="00B0532E">
            <w:pPr>
              <w:ind w:left="0"/>
              <w:rPr>
                <w:rFonts w:eastAsia="Calibri" w:cs="Calibri"/>
                <w:b/>
                <w:bCs/>
                <w:color w:val="000000" w:themeColor="text1"/>
                <w:szCs w:val="24"/>
                <w:lang w:val="pl-PL"/>
              </w:rPr>
            </w:pPr>
            <w:r w:rsidRPr="001842BF">
              <w:rPr>
                <w:rFonts w:eastAsia="Calibri" w:cs="Calibri"/>
                <w:b/>
                <w:bCs/>
                <w:color w:val="000000" w:themeColor="text1"/>
                <w:szCs w:val="24"/>
                <w:lang w:val="pl-PL"/>
              </w:rPr>
              <w:t xml:space="preserve"> Między pyrą a browarem</w:t>
            </w:r>
            <w:r w:rsidR="000E2207" w:rsidRPr="001842BF">
              <w:rPr>
                <w:rFonts w:eastAsia="Calibri" w:cs="Calibri"/>
                <w:b/>
                <w:bCs/>
                <w:color w:val="000000" w:themeColor="text1"/>
                <w:szCs w:val="24"/>
                <w:lang w:val="pl-PL"/>
              </w:rPr>
              <w:t xml:space="preserve"> - </w:t>
            </w:r>
            <w:r w:rsidR="000E2207" w:rsidRPr="001842BF">
              <w:rPr>
                <w:rStyle w:val="normaltextrun"/>
                <w:rFonts w:cstheme="minorHAnsi"/>
                <w:color w:val="000000" w:themeColor="text1"/>
                <w:szCs w:val="24"/>
                <w:lang w:val="pl-PL"/>
              </w:rPr>
              <w:t>system integracji wydarzeń kulturalnych, edukacyjnych, sportowych obszaru wraz z portalem promocyjno-informacyjnym oraz kalendarzem wydarzeń.</w:t>
            </w:r>
          </w:p>
        </w:tc>
      </w:tr>
      <w:tr w:rsidR="008C55DC" w:rsidRPr="001842BF" w14:paraId="51E955A7"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8583B17" w14:textId="77777777" w:rsidR="008C55DC" w:rsidRPr="001842BF" w:rsidRDefault="008C55DC" w:rsidP="00B0532E">
            <w:pPr>
              <w:ind w:left="0"/>
              <w:rPr>
                <w:rFonts w:eastAsia="Calibri" w:cs="Calibri"/>
                <w:b/>
                <w:bCs/>
                <w:color w:val="000000" w:themeColor="text1"/>
                <w:szCs w:val="24"/>
              </w:rPr>
            </w:pPr>
            <w:r w:rsidRPr="001842BF">
              <w:rPr>
                <w:rFonts w:eastAsia="Calibri" w:cs="Calibri"/>
                <w:b/>
                <w:bCs/>
                <w:color w:val="000000" w:themeColor="text1"/>
                <w:szCs w:val="24"/>
              </w:rPr>
              <w:t xml:space="preserve">Lider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7BDFC083" w14:textId="09DB9F23" w:rsidR="008C55DC" w:rsidRPr="001842BF" w:rsidRDefault="008C55DC" w:rsidP="00B0532E">
            <w:pPr>
              <w:ind w:left="0"/>
              <w:rPr>
                <w:rFonts w:eastAsia="Calibri" w:cs="Calibri"/>
                <w:color w:val="000000" w:themeColor="text1"/>
                <w:szCs w:val="24"/>
              </w:rPr>
            </w:pPr>
            <w:r w:rsidRPr="001842BF">
              <w:rPr>
                <w:rFonts w:eastAsia="Calibri" w:cs="Calibri"/>
                <w:color w:val="000000" w:themeColor="text1"/>
                <w:szCs w:val="24"/>
              </w:rPr>
              <w:t xml:space="preserve">Powiat </w:t>
            </w:r>
            <w:proofErr w:type="spellStart"/>
            <w:r w:rsidRPr="001842BF">
              <w:rPr>
                <w:rFonts w:eastAsia="Calibri" w:cs="Calibri"/>
                <w:color w:val="000000" w:themeColor="text1"/>
                <w:szCs w:val="24"/>
              </w:rPr>
              <w:t>Kępiński</w:t>
            </w:r>
            <w:proofErr w:type="spellEnd"/>
            <w:r w:rsidRPr="001842BF">
              <w:rPr>
                <w:rFonts w:eastAsia="Calibri" w:cs="Calibri"/>
                <w:color w:val="000000" w:themeColor="text1"/>
                <w:szCs w:val="24"/>
              </w:rPr>
              <w:t xml:space="preserve">, Powiat </w:t>
            </w:r>
            <w:proofErr w:type="spellStart"/>
            <w:r w:rsidRPr="001842BF">
              <w:rPr>
                <w:rFonts w:eastAsia="Calibri" w:cs="Calibri"/>
                <w:color w:val="000000" w:themeColor="text1"/>
                <w:szCs w:val="24"/>
              </w:rPr>
              <w:t>Namysłowski</w:t>
            </w:r>
            <w:proofErr w:type="spellEnd"/>
          </w:p>
        </w:tc>
      </w:tr>
      <w:tr w:rsidR="008C55DC" w:rsidRPr="001842BF" w14:paraId="3A6F659C"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87CF71"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Partnerzy</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182E11D9" w14:textId="77777777" w:rsidR="008C55DC" w:rsidRPr="001842BF" w:rsidRDefault="008C55DC" w:rsidP="00B0532E">
            <w:pPr>
              <w:ind w:left="0"/>
              <w:rPr>
                <w:rFonts w:eastAsia="Calibri" w:cs="Calibri"/>
                <w:color w:val="000000" w:themeColor="text1"/>
                <w:szCs w:val="24"/>
              </w:rPr>
            </w:pPr>
            <w:proofErr w:type="spellStart"/>
            <w:r w:rsidRPr="001842BF">
              <w:rPr>
                <w:rFonts w:eastAsia="Calibri" w:cs="Calibri"/>
                <w:color w:val="000000" w:themeColor="text1"/>
                <w:szCs w:val="24"/>
              </w:rPr>
              <w:t>Wszystkie</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samorządy</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Partnerstwa</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na</w:t>
            </w:r>
            <w:proofErr w:type="spellEnd"/>
            <w:r w:rsidRPr="001842BF">
              <w:rPr>
                <w:rFonts w:eastAsia="Calibri" w:cs="Calibri"/>
                <w:color w:val="000000" w:themeColor="text1"/>
                <w:szCs w:val="24"/>
              </w:rPr>
              <w:t xml:space="preserve"> 307</w:t>
            </w:r>
          </w:p>
        </w:tc>
      </w:tr>
      <w:tr w:rsidR="008C55DC" w:rsidRPr="00266DFB" w14:paraId="42CE2EF4"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99D8DA" w14:textId="77777777" w:rsidR="008C55DC" w:rsidRPr="001842BF" w:rsidRDefault="008C55DC" w:rsidP="00B0532E">
            <w:pPr>
              <w:ind w:left="0"/>
              <w:rPr>
                <w:rFonts w:eastAsia="Calibri" w:cs="Calibri"/>
                <w:b/>
                <w:bCs/>
                <w:color w:val="000000" w:themeColor="text1"/>
                <w:szCs w:val="24"/>
              </w:rPr>
            </w:pPr>
            <w:r w:rsidRPr="001842BF">
              <w:rPr>
                <w:rFonts w:eastAsia="Calibri" w:cs="Calibri"/>
                <w:b/>
                <w:bCs/>
                <w:color w:val="000000" w:themeColor="text1"/>
                <w:szCs w:val="24"/>
              </w:rPr>
              <w:t xml:space="preserve">Potrzeba </w:t>
            </w:r>
            <w:proofErr w:type="spellStart"/>
            <w:r w:rsidRPr="001842BF">
              <w:rPr>
                <w:rFonts w:eastAsia="Calibri" w:cs="Calibri"/>
                <w:b/>
                <w:bCs/>
                <w:color w:val="000000" w:themeColor="text1"/>
                <w:szCs w:val="24"/>
              </w:rPr>
              <w:t>realizacji</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F211277" w14:textId="2C2EE899" w:rsidR="008C55DC" w:rsidRPr="001842BF" w:rsidRDefault="00993F98" w:rsidP="00993F98">
            <w:pPr>
              <w:ind w:left="0"/>
              <w:rPr>
                <w:rFonts w:eastAsia="Calibri" w:cs="Calibri"/>
                <w:color w:val="000000" w:themeColor="text1"/>
                <w:szCs w:val="24"/>
                <w:lang w:val="pl-PL"/>
              </w:rPr>
            </w:pPr>
            <w:r w:rsidRPr="001842BF">
              <w:rPr>
                <w:rFonts w:eastAsia="Calibri" w:cs="Calibri"/>
                <w:color w:val="000000" w:themeColor="text1"/>
                <w:szCs w:val="24"/>
                <w:lang w:val="pl-PL"/>
              </w:rPr>
              <w:t>Projekt ma za</w:t>
            </w:r>
            <w:r w:rsidR="007758EE"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zadanie wesprzeć budowę wspólnej marki Partnerstwa</w:t>
            </w:r>
            <w:r w:rsidR="007758EE" w:rsidRPr="001842BF">
              <w:rPr>
                <w:rFonts w:eastAsia="Calibri" w:cs="Calibri"/>
                <w:color w:val="000000" w:themeColor="text1"/>
                <w:szCs w:val="24"/>
                <w:lang w:val="pl-PL"/>
              </w:rPr>
              <w:t>, integrację samorządów i mieszkańców</w:t>
            </w:r>
            <w:r w:rsidR="000D605A" w:rsidRPr="001842BF">
              <w:rPr>
                <w:rFonts w:eastAsia="Calibri" w:cs="Calibri"/>
                <w:color w:val="000000" w:themeColor="text1"/>
                <w:szCs w:val="24"/>
                <w:lang w:val="pl-PL"/>
              </w:rPr>
              <w:t>,</w:t>
            </w:r>
            <w:r w:rsidR="007758EE" w:rsidRPr="001842BF">
              <w:rPr>
                <w:rFonts w:eastAsia="Calibri" w:cs="Calibri"/>
                <w:color w:val="000000" w:themeColor="text1"/>
                <w:szCs w:val="24"/>
                <w:lang w:val="pl-PL"/>
              </w:rPr>
              <w:t xml:space="preserve"> co pozytywnie wpłynie na rozwój turystyki, rekreacji, wymianę usług i przepływy mieszkańców między gminami i powiatami. Wesprze i wypromuje on także inny strategiczny projekt – budowy ścieżki rowerowej na 307.</w:t>
            </w:r>
          </w:p>
        </w:tc>
      </w:tr>
      <w:tr w:rsidR="008C55DC" w:rsidRPr="00266DFB" w14:paraId="65621DBA"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EC2AAB"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Odbiorcy</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512DCEC4" w14:textId="77777777" w:rsidR="008C55DC" w:rsidRPr="001842BF" w:rsidRDefault="008C55DC" w:rsidP="00B0532E">
            <w:pPr>
              <w:ind w:left="0"/>
              <w:rPr>
                <w:rFonts w:eastAsia="Calibri" w:cs="Calibri"/>
                <w:color w:val="000000" w:themeColor="text1"/>
                <w:szCs w:val="24"/>
                <w:lang w:val="pl-PL"/>
              </w:rPr>
            </w:pPr>
            <w:r w:rsidRPr="001842BF">
              <w:rPr>
                <w:rFonts w:eastAsia="Calibri" w:cs="Calibri"/>
                <w:color w:val="000000" w:themeColor="text1"/>
                <w:szCs w:val="24"/>
                <w:lang w:val="pl-PL"/>
              </w:rPr>
              <w:t>Mieszkańcy obszaru partnerstwa, turyści, osoby odwiedzające</w:t>
            </w:r>
          </w:p>
        </w:tc>
      </w:tr>
      <w:tr w:rsidR="008C55DC" w:rsidRPr="00266DFB" w14:paraId="5D56868F"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01B5153"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Koncepcja</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330B8E15" w14:textId="77777777" w:rsidR="008C55DC" w:rsidRPr="001842BF" w:rsidRDefault="008C55DC" w:rsidP="00B0532E">
            <w:pPr>
              <w:ind w:left="0"/>
              <w:rPr>
                <w:rFonts w:eastAsia="Calibri" w:cs="Calibri"/>
                <w:color w:val="000000" w:themeColor="text1"/>
                <w:szCs w:val="24"/>
                <w:lang w:val="pl-PL"/>
              </w:rPr>
            </w:pPr>
            <w:r w:rsidRPr="001842BF">
              <w:rPr>
                <w:rFonts w:eastAsia="Calibri" w:cs="Calibri"/>
                <w:color w:val="000000" w:themeColor="text1"/>
                <w:szCs w:val="24"/>
                <w:lang w:val="pl-PL"/>
              </w:rPr>
              <w:t>Utworzenie strony internetowej i aplikacji mobilnej z GPS zawierającej informator turystyczny z oznaczeniem tras, punktów usługowych, informacją o wydarzeniach, listą organizacji czy przedsiębiorców działających na obszarze. Zakres projektu to także utworzenie Karty Mieszkańca na 307 (benefity, promocja firm), strony na Facebooku, logo i identyfikacji wizualnej, systemu wyboru i rekomendowania współpracujących podmiotów, pozycjonowanie strony internetowej.</w:t>
            </w:r>
          </w:p>
        </w:tc>
      </w:tr>
      <w:tr w:rsidR="008C55DC" w:rsidRPr="00266DFB" w14:paraId="275C5A2B" w14:textId="77777777" w:rsidTr="004254AE">
        <w:trPr>
          <w:trHeight w:val="67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74F663"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Zgodność</w:t>
            </w:r>
            <w:proofErr w:type="spellEnd"/>
            <w:r w:rsidRPr="001842BF">
              <w:rPr>
                <w:rFonts w:eastAsia="Calibri" w:cs="Calibri"/>
                <w:b/>
                <w:bCs/>
                <w:color w:val="000000" w:themeColor="text1"/>
                <w:szCs w:val="24"/>
              </w:rPr>
              <w:t xml:space="preserve"> z </w:t>
            </w:r>
            <w:proofErr w:type="spellStart"/>
            <w:r w:rsidRPr="001842BF">
              <w:rPr>
                <w:rFonts w:eastAsia="Calibri" w:cs="Calibri"/>
                <w:b/>
                <w:bCs/>
                <w:color w:val="000000" w:themeColor="text1"/>
                <w:szCs w:val="24"/>
              </w:rPr>
              <w:t>celami</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2ED12A48" w14:textId="31F7E50D" w:rsidR="008C55DC" w:rsidRPr="001842BF" w:rsidRDefault="000D605A" w:rsidP="00B0532E">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themeColor="text1"/>
              </w:rPr>
            </w:pPr>
            <w:r w:rsidRPr="001842BF">
              <w:rPr>
                <w:rStyle w:val="normaltextrun"/>
                <w:rFonts w:asciiTheme="minorHAnsi" w:hAnsiTheme="minorHAnsi" w:cstheme="minorHAnsi"/>
                <w:color w:val="000000" w:themeColor="text1"/>
              </w:rPr>
              <w:t xml:space="preserve">- </w:t>
            </w:r>
            <w:r w:rsidR="008C55DC" w:rsidRPr="001842BF">
              <w:rPr>
                <w:rStyle w:val="normaltextrun"/>
                <w:rFonts w:asciiTheme="minorHAnsi" w:hAnsiTheme="minorHAnsi" w:cstheme="minorHAnsi"/>
                <w:color w:val="000000" w:themeColor="text1"/>
              </w:rPr>
              <w:t>Poprawa jakości usług publicznych (edukacja, zdrowie, polityka senioralna, kultura, e-usługi, transport publiczny)</w:t>
            </w:r>
            <w:r w:rsidR="008C55DC" w:rsidRPr="001842BF">
              <w:rPr>
                <w:rStyle w:val="eop"/>
                <w:rFonts w:asciiTheme="minorHAnsi" w:eastAsiaTheme="majorEastAsia" w:hAnsiTheme="minorHAnsi" w:cstheme="minorHAnsi"/>
                <w:color w:val="000000" w:themeColor="text1"/>
              </w:rPr>
              <w:t> </w:t>
            </w:r>
          </w:p>
          <w:p w14:paraId="4408F99A" w14:textId="6E1D3668" w:rsidR="000D605A" w:rsidRPr="001842BF" w:rsidRDefault="000D605A" w:rsidP="000D605A">
            <w:pPr>
              <w:ind w:left="0"/>
              <w:rPr>
                <w:rFonts w:cstheme="minorHAnsi"/>
                <w:color w:val="000000" w:themeColor="text1"/>
                <w:szCs w:val="24"/>
                <w:lang w:val="pl-PL"/>
              </w:rPr>
            </w:pPr>
            <w:r w:rsidRPr="001842BF">
              <w:rPr>
                <w:rStyle w:val="normaltextrun"/>
                <w:rFonts w:cstheme="minorHAnsi"/>
                <w:color w:val="000000" w:themeColor="text1"/>
                <w:szCs w:val="24"/>
                <w:lang w:val="pl-PL"/>
              </w:rPr>
              <w:t>- Poprawa jakości i dostępności oferty rekreacji i wypoczynku</w:t>
            </w:r>
          </w:p>
        </w:tc>
      </w:tr>
      <w:tr w:rsidR="008C55DC" w:rsidRPr="001842BF" w14:paraId="248B2A36" w14:textId="77777777" w:rsidTr="004254AE">
        <w:trPr>
          <w:trHeight w:val="13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FBF991"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Okres</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realizacji</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09A1F045" w14:textId="613F4595" w:rsidR="008C55DC" w:rsidRPr="001842BF" w:rsidRDefault="0011660C" w:rsidP="007758EE">
            <w:pPr>
              <w:ind w:left="0"/>
              <w:rPr>
                <w:rFonts w:eastAsia="Calibri" w:cs="Calibri"/>
                <w:color w:val="000000" w:themeColor="text1"/>
                <w:szCs w:val="24"/>
              </w:rPr>
            </w:pPr>
            <w:r w:rsidRPr="001842BF">
              <w:rPr>
                <w:rFonts w:eastAsia="Calibri" w:cs="Calibri"/>
                <w:color w:val="000000" w:themeColor="text1"/>
                <w:szCs w:val="24"/>
              </w:rPr>
              <w:t>2022-2027</w:t>
            </w:r>
          </w:p>
        </w:tc>
      </w:tr>
      <w:tr w:rsidR="008C55DC" w:rsidRPr="001842BF" w14:paraId="4836AC1D"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9DF145D"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Terytorialny</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zasięg</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E1CF6D8" w14:textId="77777777" w:rsidR="008C55DC" w:rsidRPr="001842BF" w:rsidRDefault="008C55DC" w:rsidP="00B0532E">
            <w:pPr>
              <w:ind w:left="0"/>
              <w:rPr>
                <w:rFonts w:eastAsia="Calibri" w:cs="Calibri"/>
                <w:color w:val="000000" w:themeColor="text1"/>
                <w:szCs w:val="24"/>
              </w:rPr>
            </w:pPr>
            <w:proofErr w:type="spellStart"/>
            <w:r w:rsidRPr="001842BF">
              <w:rPr>
                <w:rFonts w:eastAsia="Calibri" w:cs="Calibri"/>
                <w:color w:val="000000" w:themeColor="text1"/>
                <w:szCs w:val="24"/>
              </w:rPr>
              <w:t>Cały</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obszar</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Partnerstwa</w:t>
            </w:r>
            <w:proofErr w:type="spellEnd"/>
          </w:p>
        </w:tc>
      </w:tr>
      <w:tr w:rsidR="008C55DC" w:rsidRPr="00266DFB" w14:paraId="3B880E26"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475A0BC"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Komplementarność</w:t>
            </w:r>
            <w:proofErr w:type="spellEnd"/>
            <w:r w:rsidRPr="001842BF">
              <w:rPr>
                <w:rFonts w:eastAsia="Calibri" w:cs="Calibri"/>
                <w:b/>
                <w:bCs/>
                <w:color w:val="000000" w:themeColor="text1"/>
                <w:szCs w:val="24"/>
              </w:rPr>
              <w:t xml:space="preserve"> z </w:t>
            </w:r>
            <w:proofErr w:type="spellStart"/>
            <w:r w:rsidRPr="001842BF">
              <w:rPr>
                <w:rFonts w:eastAsia="Calibri" w:cs="Calibri"/>
                <w:b/>
                <w:bCs/>
                <w:color w:val="000000" w:themeColor="text1"/>
                <w:szCs w:val="24"/>
              </w:rPr>
              <w:t>innymi</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projektami</w:t>
            </w:r>
            <w:proofErr w:type="spellEnd"/>
            <w:r w:rsidRPr="001842BF">
              <w:rPr>
                <w:rFonts w:eastAsia="Calibri" w:cs="Calibri"/>
                <w:b/>
                <w:bCs/>
                <w:color w:val="000000" w:themeColor="text1"/>
                <w:szCs w:val="24"/>
              </w:rPr>
              <w:t xml:space="preserve"> </w:t>
            </w:r>
          </w:p>
        </w:tc>
        <w:tc>
          <w:tcPr>
            <w:tcW w:w="6855" w:type="dxa"/>
            <w:tcBorders>
              <w:top w:val="single" w:sz="8" w:space="0" w:color="auto"/>
              <w:left w:val="single" w:sz="8" w:space="0" w:color="auto"/>
              <w:bottom w:val="single" w:sz="8" w:space="0" w:color="auto"/>
              <w:right w:val="single" w:sz="8" w:space="0" w:color="auto"/>
            </w:tcBorders>
            <w:vAlign w:val="center"/>
          </w:tcPr>
          <w:p w14:paraId="5FA44215" w14:textId="1F9CD819" w:rsidR="008C55DC" w:rsidRPr="001842BF" w:rsidRDefault="008C55DC" w:rsidP="00B0532E">
            <w:pPr>
              <w:ind w:left="0"/>
              <w:rPr>
                <w:rFonts w:eastAsia="Calibri" w:cs="Calibri"/>
                <w:color w:val="000000" w:themeColor="text1"/>
                <w:szCs w:val="24"/>
                <w:lang w:val="pl-PL"/>
              </w:rPr>
            </w:pPr>
            <w:r w:rsidRPr="001842BF">
              <w:rPr>
                <w:rFonts w:eastAsia="Calibri" w:cs="Calibri"/>
                <w:color w:val="000000" w:themeColor="text1"/>
                <w:szCs w:val="24"/>
                <w:lang w:val="pl-PL"/>
              </w:rPr>
              <w:t>Komplementarność z</w:t>
            </w:r>
            <w:r w:rsidR="000D605A" w:rsidRPr="001842BF">
              <w:rPr>
                <w:rFonts w:eastAsia="Calibri" w:cs="Calibri"/>
                <w:color w:val="000000" w:themeColor="text1"/>
                <w:szCs w:val="24"/>
                <w:lang w:val="pl-PL"/>
              </w:rPr>
              <w:t xml:space="preserve"> projektem Wspólna droga 307 / 307 pomysłów rowerowych / aktywni na 307 - </w:t>
            </w:r>
            <w:r w:rsidR="000D605A" w:rsidRPr="001842BF">
              <w:rPr>
                <w:rStyle w:val="normaltextrun"/>
                <w:rFonts w:cstheme="minorHAnsi"/>
                <w:color w:val="000000" w:themeColor="text1"/>
                <w:szCs w:val="24"/>
                <w:lang w:val="pl-PL"/>
              </w:rPr>
              <w:t xml:space="preserve">Budowa ścieżki </w:t>
            </w:r>
            <w:r w:rsidR="000D605A" w:rsidRPr="001842BF">
              <w:rPr>
                <w:rStyle w:val="normaltextrun"/>
                <w:rFonts w:cstheme="minorHAnsi"/>
                <w:color w:val="000000" w:themeColor="text1"/>
                <w:szCs w:val="24"/>
                <w:lang w:val="pl-PL"/>
              </w:rPr>
              <w:lastRenderedPageBreak/>
              <w:t>rowerowej po śladzie byłej linii kolejowej na 307 wraz z infrastrukturą towarzyszącą.</w:t>
            </w:r>
          </w:p>
        </w:tc>
      </w:tr>
      <w:tr w:rsidR="008C55DC" w:rsidRPr="00266DFB" w14:paraId="06E952FC"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939E92" w14:textId="77777777" w:rsidR="008C55DC" w:rsidRPr="001842BF" w:rsidRDefault="008C55DC" w:rsidP="00B0532E">
            <w:pPr>
              <w:ind w:left="0"/>
              <w:rPr>
                <w:rFonts w:eastAsia="Calibri" w:cs="Calibri"/>
                <w:b/>
                <w:bCs/>
                <w:color w:val="000000" w:themeColor="text1"/>
                <w:szCs w:val="24"/>
                <w:lang w:val="pl-PL"/>
              </w:rPr>
            </w:pPr>
            <w:r w:rsidRPr="001842BF">
              <w:rPr>
                <w:rFonts w:eastAsia="Calibri" w:cs="Calibri"/>
                <w:b/>
                <w:bCs/>
                <w:color w:val="000000" w:themeColor="text1"/>
                <w:szCs w:val="24"/>
                <w:lang w:val="pl-PL"/>
              </w:rPr>
              <w:lastRenderedPageBreak/>
              <w:t>Produkty projektu i ich wskaźniki</w:t>
            </w:r>
          </w:p>
        </w:tc>
        <w:tc>
          <w:tcPr>
            <w:tcW w:w="6855" w:type="dxa"/>
            <w:tcBorders>
              <w:top w:val="single" w:sz="8" w:space="0" w:color="auto"/>
              <w:left w:val="single" w:sz="8" w:space="0" w:color="auto"/>
              <w:bottom w:val="single" w:sz="8" w:space="0" w:color="auto"/>
              <w:right w:val="single" w:sz="8" w:space="0" w:color="auto"/>
            </w:tcBorders>
            <w:vAlign w:val="center"/>
          </w:tcPr>
          <w:p w14:paraId="0A7BFD93" w14:textId="2B97EC03" w:rsidR="0011660C" w:rsidRPr="001842BF" w:rsidRDefault="000D605A" w:rsidP="00122C9F">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PRODUKT: </w:t>
            </w:r>
            <w:r w:rsidR="0011660C" w:rsidRPr="001842BF">
              <w:rPr>
                <w:rFonts w:eastAsia="Calibri" w:cs="Calibri"/>
                <w:color w:val="000000" w:themeColor="text1"/>
                <w:szCs w:val="24"/>
                <w:lang w:val="pl-PL"/>
              </w:rPr>
              <w:t>informator turystyczno-kulturalny</w:t>
            </w:r>
          </w:p>
          <w:p w14:paraId="2C017A55" w14:textId="6A65CEAA" w:rsidR="0011660C" w:rsidRPr="001842BF" w:rsidRDefault="0011660C" w:rsidP="00122C9F">
            <w:pPr>
              <w:ind w:left="0"/>
              <w:rPr>
                <w:rFonts w:eastAsia="Calibri" w:cs="Calibri"/>
                <w:color w:val="000000" w:themeColor="text1"/>
                <w:szCs w:val="24"/>
                <w:lang w:val="pl-PL"/>
              </w:rPr>
            </w:pPr>
            <w:r w:rsidRPr="001842BF">
              <w:rPr>
                <w:rFonts w:eastAsia="Calibri" w:cs="Calibri"/>
                <w:color w:val="000000" w:themeColor="text1"/>
                <w:szCs w:val="24"/>
                <w:lang w:val="pl-PL"/>
              </w:rPr>
              <w:t>WSKAŹNIKI:</w:t>
            </w:r>
          </w:p>
          <w:p w14:paraId="62C65490" w14:textId="7C565FAB" w:rsidR="00122C9F" w:rsidRPr="001842BF" w:rsidRDefault="0011660C" w:rsidP="00122C9F">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122C9F" w:rsidRPr="001842BF">
              <w:rPr>
                <w:rFonts w:eastAsia="Calibri" w:cs="Calibri"/>
                <w:color w:val="000000" w:themeColor="text1"/>
                <w:szCs w:val="24"/>
                <w:lang w:val="pl-PL"/>
              </w:rPr>
              <w:t xml:space="preserve"> liczba powstałych stron internetowych</w:t>
            </w:r>
            <w:r w:rsidR="00747F07" w:rsidRPr="001842BF">
              <w:rPr>
                <w:rFonts w:eastAsia="Calibri" w:cs="Calibri"/>
                <w:color w:val="000000" w:themeColor="text1"/>
                <w:szCs w:val="24"/>
                <w:lang w:val="pl-PL"/>
              </w:rPr>
              <w:t xml:space="preserve"> 1 </w:t>
            </w:r>
            <w:proofErr w:type="spellStart"/>
            <w:r w:rsidR="00747F07" w:rsidRPr="001842BF">
              <w:rPr>
                <w:rFonts w:eastAsia="Calibri" w:cs="Calibri"/>
                <w:color w:val="000000" w:themeColor="text1"/>
                <w:szCs w:val="24"/>
                <w:lang w:val="pl-PL"/>
              </w:rPr>
              <w:t>szt</w:t>
            </w:r>
            <w:proofErr w:type="spellEnd"/>
          </w:p>
          <w:p w14:paraId="2E477256" w14:textId="6794F90D" w:rsidR="00122C9F" w:rsidRPr="001842BF" w:rsidRDefault="00122C9F" w:rsidP="00122C9F">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11660C"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liczba powstałych aplikacji mobilnych</w:t>
            </w:r>
            <w:r w:rsidR="00747F07" w:rsidRPr="001842BF">
              <w:rPr>
                <w:rFonts w:eastAsia="Calibri" w:cs="Calibri"/>
                <w:color w:val="000000" w:themeColor="text1"/>
                <w:szCs w:val="24"/>
                <w:lang w:val="pl-PL"/>
              </w:rPr>
              <w:t xml:space="preserve"> 1 </w:t>
            </w:r>
            <w:proofErr w:type="spellStart"/>
            <w:r w:rsidR="00747F07" w:rsidRPr="001842BF">
              <w:rPr>
                <w:rFonts w:eastAsia="Calibri" w:cs="Calibri"/>
                <w:color w:val="000000" w:themeColor="text1"/>
                <w:szCs w:val="24"/>
                <w:lang w:val="pl-PL"/>
              </w:rPr>
              <w:t>szt</w:t>
            </w:r>
            <w:proofErr w:type="spellEnd"/>
          </w:p>
          <w:p w14:paraId="3E9C0F90" w14:textId="3E42684E" w:rsidR="00122C9F" w:rsidRPr="001842BF" w:rsidRDefault="00122C9F" w:rsidP="00122C9F">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0829EF" w:rsidRPr="001842BF">
              <w:rPr>
                <w:rFonts w:eastAsia="Calibri" w:cs="Calibri"/>
                <w:color w:val="000000" w:themeColor="text1"/>
                <w:szCs w:val="24"/>
                <w:lang w:val="pl-PL"/>
              </w:rPr>
              <w:t xml:space="preserve"> minimalna </w:t>
            </w:r>
            <w:r w:rsidRPr="001842BF">
              <w:rPr>
                <w:rFonts w:eastAsia="Calibri" w:cs="Calibri"/>
                <w:color w:val="000000" w:themeColor="text1"/>
                <w:szCs w:val="24"/>
                <w:lang w:val="pl-PL"/>
              </w:rPr>
              <w:t>liczba podmiotów społecznych, gospodarczych uwzględnionych w informatorze turystyczn</w:t>
            </w:r>
            <w:r w:rsidR="0011660C" w:rsidRPr="001842BF">
              <w:rPr>
                <w:rFonts w:eastAsia="Calibri" w:cs="Calibri"/>
                <w:color w:val="000000" w:themeColor="text1"/>
                <w:szCs w:val="24"/>
                <w:lang w:val="pl-PL"/>
              </w:rPr>
              <w:t>o-kulturalnym</w:t>
            </w:r>
            <w:r w:rsidR="00747F07" w:rsidRPr="001842BF">
              <w:rPr>
                <w:rFonts w:eastAsia="Calibri" w:cs="Calibri"/>
                <w:color w:val="000000" w:themeColor="text1"/>
                <w:szCs w:val="24"/>
                <w:lang w:val="pl-PL"/>
              </w:rPr>
              <w:t xml:space="preserve"> 50 </w:t>
            </w:r>
            <w:proofErr w:type="spellStart"/>
            <w:r w:rsidR="00747F07" w:rsidRPr="001842BF">
              <w:rPr>
                <w:rFonts w:eastAsia="Calibri" w:cs="Calibri"/>
                <w:color w:val="000000" w:themeColor="text1"/>
                <w:szCs w:val="24"/>
                <w:lang w:val="pl-PL"/>
              </w:rPr>
              <w:t>szt</w:t>
            </w:r>
            <w:proofErr w:type="spellEnd"/>
          </w:p>
          <w:p w14:paraId="4C602778" w14:textId="15FEF696" w:rsidR="0011660C" w:rsidRPr="001842BF" w:rsidRDefault="0011660C" w:rsidP="00122C9F">
            <w:pPr>
              <w:ind w:left="0"/>
              <w:rPr>
                <w:rFonts w:eastAsia="Calibri" w:cs="Calibri"/>
                <w:color w:val="000000" w:themeColor="text1"/>
                <w:szCs w:val="24"/>
                <w:lang w:val="pl-PL"/>
              </w:rPr>
            </w:pPr>
            <w:r w:rsidRPr="001842BF">
              <w:rPr>
                <w:rFonts w:eastAsia="Calibri" w:cs="Calibri"/>
                <w:color w:val="000000" w:themeColor="text1"/>
                <w:szCs w:val="24"/>
                <w:lang w:val="pl-PL"/>
              </w:rPr>
              <w:t>PRODUKT:</w:t>
            </w:r>
          </w:p>
          <w:p w14:paraId="71469136" w14:textId="05E0BCB1" w:rsidR="0011660C" w:rsidRPr="001842BF" w:rsidRDefault="0011660C" w:rsidP="00122C9F">
            <w:pPr>
              <w:ind w:left="0"/>
              <w:rPr>
                <w:szCs w:val="24"/>
                <w:lang w:val="pl-PL"/>
              </w:rPr>
            </w:pPr>
            <w:r w:rsidRPr="001842BF">
              <w:rPr>
                <w:rFonts w:eastAsia="Calibri" w:cs="Calibri"/>
                <w:color w:val="000000" w:themeColor="text1"/>
                <w:szCs w:val="24"/>
                <w:lang w:val="pl-PL"/>
              </w:rPr>
              <w:t>Karta Mieszkańca na 307</w:t>
            </w:r>
          </w:p>
          <w:p w14:paraId="00BAB8F1" w14:textId="1655AE80" w:rsidR="0011660C" w:rsidRPr="001842BF" w:rsidRDefault="0011660C" w:rsidP="0011660C">
            <w:pPr>
              <w:ind w:left="0"/>
              <w:rPr>
                <w:rFonts w:eastAsia="Calibri" w:cs="Calibri"/>
                <w:color w:val="000000" w:themeColor="text1"/>
                <w:szCs w:val="24"/>
                <w:lang w:val="pl-PL"/>
              </w:rPr>
            </w:pPr>
            <w:r w:rsidRPr="001842BF">
              <w:rPr>
                <w:rFonts w:eastAsia="Calibri" w:cs="Calibri"/>
                <w:color w:val="000000" w:themeColor="text1"/>
                <w:szCs w:val="24"/>
                <w:lang w:val="pl-PL"/>
              </w:rPr>
              <w:t>WSKAŹNIK:</w:t>
            </w:r>
          </w:p>
          <w:p w14:paraId="53372DEA" w14:textId="154626F7" w:rsidR="00940621" w:rsidRPr="001842BF" w:rsidRDefault="00940621" w:rsidP="00122C9F">
            <w:pPr>
              <w:ind w:left="0"/>
              <w:rPr>
                <w:rFonts w:eastAsia="Calibri" w:cs="Calibri"/>
                <w:color w:val="000000" w:themeColor="text1"/>
                <w:szCs w:val="24"/>
                <w:lang w:val="pl-PL"/>
              </w:rPr>
            </w:pPr>
            <w:r w:rsidRPr="001842BF">
              <w:rPr>
                <w:szCs w:val="24"/>
                <w:lang w:val="pl-PL"/>
              </w:rPr>
              <w:t>- liczba wydanych kart w ramach inicjatywy Karta Mieszkańca na 307</w:t>
            </w:r>
            <w:r w:rsidR="00747F07" w:rsidRPr="001842BF">
              <w:rPr>
                <w:szCs w:val="24"/>
                <w:lang w:val="pl-PL"/>
              </w:rPr>
              <w:t xml:space="preserve"> – </w:t>
            </w:r>
            <w:r w:rsidR="00A73CAF">
              <w:rPr>
                <w:szCs w:val="24"/>
                <w:lang w:val="pl-PL"/>
              </w:rPr>
              <w:t>6</w:t>
            </w:r>
            <w:r w:rsidR="00747F07" w:rsidRPr="001842BF">
              <w:rPr>
                <w:szCs w:val="24"/>
                <w:lang w:val="pl-PL"/>
              </w:rPr>
              <w:t>00 szt</w:t>
            </w:r>
            <w:r w:rsidR="00A73CAF">
              <w:rPr>
                <w:szCs w:val="24"/>
                <w:lang w:val="pl-PL"/>
              </w:rPr>
              <w:t>.</w:t>
            </w:r>
          </w:p>
        </w:tc>
      </w:tr>
      <w:tr w:rsidR="008C55DC" w:rsidRPr="00266DFB" w14:paraId="67CF5FCC" w14:textId="77777777" w:rsidTr="004254AE">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215361" w14:textId="77777777" w:rsidR="008C55DC" w:rsidRPr="001842BF" w:rsidRDefault="008C55DC" w:rsidP="00B0532E">
            <w:pPr>
              <w:ind w:left="0"/>
              <w:rPr>
                <w:rFonts w:eastAsia="Calibri" w:cs="Calibri"/>
                <w:b/>
                <w:bCs/>
                <w:color w:val="000000" w:themeColor="text1"/>
                <w:szCs w:val="24"/>
                <w:lang w:val="pl-PL"/>
              </w:rPr>
            </w:pPr>
            <w:r w:rsidRPr="001842BF">
              <w:rPr>
                <w:rFonts w:eastAsia="Calibri" w:cs="Calibri"/>
                <w:b/>
                <w:bCs/>
                <w:color w:val="000000" w:themeColor="text1"/>
                <w:szCs w:val="24"/>
                <w:lang w:val="pl-PL"/>
              </w:rPr>
              <w:t>Rezultaty bezpośrednie projektu i ich wskaźniki</w:t>
            </w:r>
          </w:p>
        </w:tc>
        <w:tc>
          <w:tcPr>
            <w:tcW w:w="6855" w:type="dxa"/>
            <w:tcBorders>
              <w:top w:val="single" w:sz="8" w:space="0" w:color="auto"/>
              <w:left w:val="single" w:sz="8" w:space="0" w:color="auto"/>
              <w:bottom w:val="single" w:sz="8" w:space="0" w:color="auto"/>
              <w:right w:val="single" w:sz="8" w:space="0" w:color="auto"/>
            </w:tcBorders>
            <w:vAlign w:val="center"/>
          </w:tcPr>
          <w:p w14:paraId="79825145" w14:textId="493DEAA9" w:rsidR="008C55DC" w:rsidRPr="001842BF" w:rsidRDefault="00122C9F" w:rsidP="00122C9F">
            <w:pPr>
              <w:ind w:left="0"/>
              <w:rPr>
                <w:rFonts w:eastAsia="Calibri" w:cs="Calibri"/>
                <w:color w:val="000000" w:themeColor="text1"/>
                <w:szCs w:val="24"/>
                <w:lang w:val="pl-PL"/>
              </w:rPr>
            </w:pPr>
            <w:r w:rsidRPr="001842BF">
              <w:rPr>
                <w:rFonts w:eastAsia="Calibri" w:cs="Calibri"/>
                <w:color w:val="000000" w:themeColor="text1"/>
                <w:szCs w:val="24"/>
                <w:lang w:val="pl-PL"/>
              </w:rPr>
              <w:t>- liczba osób korzystających ze strony lub z aplikacji</w:t>
            </w:r>
            <w:r w:rsidR="00747F07" w:rsidRPr="001842BF">
              <w:rPr>
                <w:rFonts w:eastAsia="Calibri" w:cs="Calibri"/>
                <w:color w:val="000000" w:themeColor="text1"/>
                <w:szCs w:val="24"/>
                <w:lang w:val="pl-PL"/>
              </w:rPr>
              <w:t xml:space="preserve"> liczona w odsłonach strony i pobraniach aplikacji łącznie - 500/rok</w:t>
            </w:r>
          </w:p>
          <w:p w14:paraId="7B8F3978" w14:textId="4EE253D1" w:rsidR="00122C9F" w:rsidRPr="001842BF" w:rsidRDefault="0033006B" w:rsidP="00122C9F">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957B56"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liczba osób uczestniczących w wydarzeniach kulturalnych, sportowych i społecznych</w:t>
            </w:r>
            <w:r w:rsidR="00747F07" w:rsidRPr="001842BF">
              <w:rPr>
                <w:rFonts w:eastAsia="Calibri" w:cs="Calibri"/>
                <w:color w:val="000000" w:themeColor="text1"/>
                <w:szCs w:val="24"/>
                <w:lang w:val="pl-PL"/>
              </w:rPr>
              <w:t xml:space="preserve"> 100 os/ rok</w:t>
            </w:r>
          </w:p>
          <w:p w14:paraId="369E6F0B" w14:textId="1CBE0691" w:rsidR="002040B2" w:rsidRPr="00A73CAF" w:rsidRDefault="00747F07" w:rsidP="00957B56">
            <w:pPr>
              <w:ind w:left="0"/>
              <w:rPr>
                <w:color w:val="000000" w:themeColor="text1"/>
                <w:szCs w:val="24"/>
                <w:lang w:val="pl-PL"/>
              </w:rPr>
            </w:pPr>
            <w:r w:rsidRPr="00A73CAF">
              <w:rPr>
                <w:color w:val="000000" w:themeColor="text1"/>
                <w:szCs w:val="24"/>
                <w:lang w:val="pl-PL"/>
              </w:rPr>
              <w:t>- odsetek osób pozytywnie oceniających ofertę rekreacyjną obszaru - 40%</w:t>
            </w:r>
          </w:p>
          <w:p w14:paraId="5988952A" w14:textId="58A459D8" w:rsidR="00B6180F" w:rsidRPr="001842BF" w:rsidRDefault="00B6180F" w:rsidP="00957B56">
            <w:pPr>
              <w:ind w:left="0"/>
              <w:rPr>
                <w:szCs w:val="24"/>
                <w:lang w:val="pl-PL"/>
              </w:rPr>
            </w:pPr>
            <w:r w:rsidRPr="001842BF">
              <w:rPr>
                <w:szCs w:val="24"/>
                <w:lang w:val="pl-PL"/>
              </w:rPr>
              <w:t>- wzrost liczby turystów mierzony liczbą osób korzystających z miejsc noclegowych</w:t>
            </w:r>
          </w:p>
        </w:tc>
      </w:tr>
    </w:tbl>
    <w:p w14:paraId="345F79A4" w14:textId="77777777" w:rsidR="008C55DC" w:rsidRPr="001842BF" w:rsidRDefault="008C55DC" w:rsidP="00B0532E">
      <w:pPr>
        <w:pStyle w:val="paragraph"/>
        <w:spacing w:before="0" w:beforeAutospacing="0" w:after="0" w:afterAutospacing="0" w:line="276" w:lineRule="auto"/>
        <w:textAlignment w:val="baseline"/>
        <w:rPr>
          <w:rFonts w:asciiTheme="minorHAnsi" w:hAnsiTheme="minorHAnsi" w:cstheme="minorHAnsi"/>
          <w:color w:val="000000" w:themeColor="text1"/>
        </w:rPr>
      </w:pPr>
    </w:p>
    <w:p w14:paraId="66A91E3F" w14:textId="1976DDE2" w:rsidR="00B00F83" w:rsidRDefault="00B00F83" w:rsidP="00B00F83">
      <w:pPr>
        <w:pStyle w:val="podpiselementu"/>
        <w:rPr>
          <w:rFonts w:asciiTheme="minorHAnsi" w:hAnsiTheme="minorHAnsi"/>
          <w:szCs w:val="24"/>
          <w:lang w:val="pl-PL"/>
        </w:rPr>
      </w:pPr>
      <w:r w:rsidRPr="001842BF">
        <w:rPr>
          <w:rFonts w:asciiTheme="minorHAnsi" w:hAnsiTheme="minorHAnsi"/>
          <w:szCs w:val="24"/>
          <w:lang w:val="pl-PL"/>
        </w:rPr>
        <w:t xml:space="preserve">Źródło: opracowanie ZMP </w:t>
      </w:r>
    </w:p>
    <w:p w14:paraId="002AE213" w14:textId="082FB003" w:rsidR="00B00F83" w:rsidRDefault="00B00F83" w:rsidP="00B00F83">
      <w:pPr>
        <w:rPr>
          <w:lang w:val="pl-PL"/>
        </w:rPr>
      </w:pPr>
    </w:p>
    <w:p w14:paraId="2880084C" w14:textId="77777777" w:rsidR="00B00F83" w:rsidRPr="00B00F83" w:rsidRDefault="00B00F83" w:rsidP="00B00F83">
      <w:pPr>
        <w:rPr>
          <w:lang w:val="pl-PL"/>
        </w:rPr>
      </w:pPr>
    </w:p>
    <w:p w14:paraId="4DCA4772" w14:textId="77777777" w:rsidR="008C55DC" w:rsidRPr="001842BF" w:rsidRDefault="008C55DC" w:rsidP="008C55DC">
      <w:pPr>
        <w:pStyle w:val="paragraph"/>
        <w:spacing w:before="0" w:beforeAutospacing="0" w:after="0" w:afterAutospacing="0" w:line="276" w:lineRule="auto"/>
        <w:textAlignment w:val="baseline"/>
        <w:rPr>
          <w:rStyle w:val="normaltextrun"/>
          <w:rFonts w:asciiTheme="minorHAnsi" w:hAnsiTheme="minorHAnsi" w:cstheme="minorHAnsi"/>
          <w:color w:val="000000" w:themeColor="text1"/>
        </w:rPr>
      </w:pPr>
    </w:p>
    <w:p w14:paraId="35701D64" w14:textId="77777777" w:rsidR="008C55DC" w:rsidRPr="001842BF" w:rsidRDefault="008C55DC" w:rsidP="008C55DC">
      <w:pPr>
        <w:pStyle w:val="paragraph"/>
        <w:spacing w:before="0" w:beforeAutospacing="0" w:after="0" w:afterAutospacing="0" w:line="276" w:lineRule="auto"/>
        <w:textAlignment w:val="baseline"/>
        <w:rPr>
          <w:rStyle w:val="normaltextrun"/>
          <w:rFonts w:asciiTheme="minorHAnsi" w:hAnsiTheme="minorHAnsi" w:cstheme="minorHAnsi"/>
          <w:b/>
          <w:bCs/>
          <w:color w:val="000000" w:themeColor="text1"/>
        </w:rPr>
      </w:pPr>
    </w:p>
    <w:p w14:paraId="18EFB7FD" w14:textId="5EC6B394" w:rsidR="008C55DC" w:rsidRDefault="00F96EF1" w:rsidP="00F96EF1">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themeColor="text1"/>
        </w:rPr>
      </w:pPr>
      <w:r w:rsidRPr="001842BF">
        <w:rPr>
          <w:rStyle w:val="normaltextrun"/>
          <w:rFonts w:asciiTheme="minorHAnsi" w:hAnsiTheme="minorHAnsi" w:cstheme="minorHAnsi"/>
          <w:b/>
          <w:bCs/>
          <w:color w:val="000000" w:themeColor="text1"/>
        </w:rPr>
        <w:lastRenderedPageBreak/>
        <w:t xml:space="preserve">Cel 3 </w:t>
      </w:r>
      <w:r w:rsidRPr="001842BF">
        <w:rPr>
          <w:rFonts w:asciiTheme="minorHAnsi" w:hAnsiTheme="minorHAnsi" w:cstheme="minorHAnsi"/>
          <w:color w:val="000000" w:themeColor="text1"/>
        </w:rPr>
        <w:t xml:space="preserve">- </w:t>
      </w:r>
      <w:r w:rsidR="008C55DC" w:rsidRPr="001842BF">
        <w:rPr>
          <w:rStyle w:val="normaltextrun"/>
          <w:rFonts w:asciiTheme="minorHAnsi" w:hAnsiTheme="minorHAnsi" w:cstheme="minorHAnsi"/>
          <w:b/>
          <w:bCs/>
          <w:color w:val="000000" w:themeColor="text1"/>
        </w:rPr>
        <w:t>Poprawa jakości środowiska naturalnego</w:t>
      </w:r>
      <w:r w:rsidR="008C55DC" w:rsidRPr="001842BF">
        <w:rPr>
          <w:rStyle w:val="eop"/>
          <w:rFonts w:asciiTheme="minorHAnsi" w:eastAsiaTheme="majorEastAsia" w:hAnsiTheme="minorHAnsi" w:cstheme="minorHAnsi"/>
          <w:color w:val="000000" w:themeColor="text1"/>
        </w:rPr>
        <w:t> </w:t>
      </w:r>
    </w:p>
    <w:p w14:paraId="17366D8E" w14:textId="68F65627" w:rsidR="004254AE" w:rsidRPr="004254AE" w:rsidRDefault="004254AE" w:rsidP="004254AE">
      <w:pPr>
        <w:pStyle w:val="Legenda"/>
        <w:rPr>
          <w:szCs w:val="24"/>
        </w:rPr>
      </w:pPr>
      <w:bookmarkStart w:id="9" w:name="_Toc82884623"/>
      <w:r>
        <w:t xml:space="preserve">Tabela </w:t>
      </w:r>
      <w:r>
        <w:fldChar w:fldCharType="begin"/>
      </w:r>
      <w:r>
        <w:instrText xml:space="preserve"> SEQ Tabela \* ARABIC </w:instrText>
      </w:r>
      <w:r>
        <w:fldChar w:fldCharType="separate"/>
      </w:r>
      <w:r>
        <w:t>5</w:t>
      </w:r>
      <w:r>
        <w:fldChar w:fldCharType="end"/>
      </w:r>
      <w:r>
        <w:tab/>
      </w:r>
      <w:r>
        <w:rPr>
          <w:szCs w:val="24"/>
        </w:rPr>
        <w:t>Projekt strategiczny nr 3</w:t>
      </w:r>
      <w:bookmarkEnd w:id="9"/>
    </w:p>
    <w:tbl>
      <w:tblPr>
        <w:tblStyle w:val="Tabela-Siatka"/>
        <w:tblW w:w="9060" w:type="dxa"/>
        <w:tblLayout w:type="fixed"/>
        <w:tblLook w:val="04A0" w:firstRow="1" w:lastRow="0" w:firstColumn="1" w:lastColumn="0" w:noHBand="0" w:noVBand="1"/>
      </w:tblPr>
      <w:tblGrid>
        <w:gridCol w:w="2205"/>
        <w:gridCol w:w="6855"/>
      </w:tblGrid>
      <w:tr w:rsidR="008C55DC" w:rsidRPr="00266DFB" w14:paraId="1980DB6C"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0959CD1F"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Tytuł</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tcPr>
          <w:p w14:paraId="551ECBE4" w14:textId="535D5466" w:rsidR="008C55DC" w:rsidRPr="001842BF" w:rsidRDefault="00B0532E" w:rsidP="00790F69">
            <w:pPr>
              <w:pStyle w:val="paragraph"/>
              <w:spacing w:before="0" w:beforeAutospacing="0" w:after="0" w:afterAutospacing="0" w:line="276" w:lineRule="auto"/>
              <w:textAlignment w:val="baseline"/>
              <w:rPr>
                <w:rFonts w:asciiTheme="minorHAnsi" w:hAnsiTheme="minorHAnsi" w:cstheme="minorHAnsi"/>
                <w:color w:val="000000" w:themeColor="text1"/>
              </w:rPr>
            </w:pPr>
            <w:r w:rsidRPr="001842BF">
              <w:rPr>
                <w:rStyle w:val="normaltextrun"/>
                <w:rFonts w:asciiTheme="minorHAnsi" w:hAnsiTheme="minorHAnsi" w:cstheme="minorHAnsi"/>
                <w:color w:val="000000" w:themeColor="text1"/>
              </w:rPr>
              <w:t>Wykorzystanie nowoczesnych technologii OZE w celu przeciwdziałania negatywnym skutkom zmian klimatu</w:t>
            </w:r>
          </w:p>
        </w:tc>
      </w:tr>
      <w:tr w:rsidR="008C55DC" w:rsidRPr="001842BF" w14:paraId="4DFEF65E"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6E7FCB" w14:textId="77777777" w:rsidR="008C55DC" w:rsidRPr="001842BF" w:rsidRDefault="008C55DC" w:rsidP="00B0532E">
            <w:pPr>
              <w:ind w:left="0"/>
              <w:rPr>
                <w:rFonts w:eastAsia="Calibri" w:cs="Calibri"/>
                <w:b/>
                <w:bCs/>
                <w:color w:val="000000" w:themeColor="text1"/>
                <w:szCs w:val="24"/>
              </w:rPr>
            </w:pPr>
            <w:r w:rsidRPr="001842BF">
              <w:rPr>
                <w:rFonts w:eastAsia="Calibri" w:cs="Calibri"/>
                <w:b/>
                <w:bCs/>
                <w:color w:val="000000" w:themeColor="text1"/>
                <w:szCs w:val="24"/>
              </w:rPr>
              <w:t xml:space="preserve">Lider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D298C7A" w14:textId="1D206DBB" w:rsidR="008C55DC" w:rsidRPr="001842BF" w:rsidRDefault="008C55DC" w:rsidP="00B0532E">
            <w:pPr>
              <w:ind w:left="0"/>
              <w:rPr>
                <w:rFonts w:eastAsia="Calibri" w:cs="Calibri"/>
                <w:color w:val="000000" w:themeColor="text1"/>
                <w:szCs w:val="24"/>
              </w:rPr>
            </w:pPr>
            <w:proofErr w:type="spellStart"/>
            <w:r w:rsidRPr="001842BF">
              <w:rPr>
                <w:rFonts w:eastAsia="Calibri" w:cs="Calibri"/>
                <w:color w:val="000000" w:themeColor="text1"/>
                <w:szCs w:val="24"/>
              </w:rPr>
              <w:t>Gmina</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Rychtal</w:t>
            </w:r>
            <w:proofErr w:type="spellEnd"/>
            <w:r w:rsidRPr="001842BF">
              <w:rPr>
                <w:rFonts w:eastAsia="Calibri" w:cs="Calibri"/>
                <w:color w:val="000000" w:themeColor="text1"/>
                <w:szCs w:val="24"/>
              </w:rPr>
              <w:t xml:space="preserve"> (?)</w:t>
            </w:r>
          </w:p>
        </w:tc>
      </w:tr>
      <w:tr w:rsidR="008C55DC" w:rsidRPr="00266DFB" w14:paraId="2382A551"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93E4A04"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Partnerzy</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75AA5B6F" w14:textId="2DD62220" w:rsidR="008C55DC" w:rsidRPr="001842BF" w:rsidRDefault="008C55DC" w:rsidP="00B0532E">
            <w:pPr>
              <w:ind w:left="0"/>
              <w:rPr>
                <w:rFonts w:eastAsia="Calibri" w:cs="Calibri"/>
                <w:color w:val="000000" w:themeColor="text1"/>
                <w:szCs w:val="24"/>
                <w:lang w:val="pl-PL"/>
              </w:rPr>
            </w:pPr>
            <w:r w:rsidRPr="001842BF">
              <w:rPr>
                <w:rFonts w:eastAsia="Calibri" w:cs="Calibri"/>
                <w:color w:val="000000" w:themeColor="text1"/>
                <w:szCs w:val="24"/>
                <w:lang w:val="pl-PL"/>
              </w:rPr>
              <w:t>Wszystkie samorządy partnerstw</w:t>
            </w:r>
            <w:r w:rsidR="00C82CA1" w:rsidRPr="001842BF">
              <w:rPr>
                <w:rFonts w:eastAsia="Calibri" w:cs="Calibri"/>
                <w:color w:val="000000" w:themeColor="text1"/>
                <w:szCs w:val="24"/>
                <w:lang w:val="pl-PL"/>
              </w:rPr>
              <w:t>a,</w:t>
            </w:r>
            <w:r w:rsidRPr="001842BF">
              <w:rPr>
                <w:rFonts w:eastAsia="Calibri" w:cs="Calibri"/>
                <w:color w:val="000000" w:themeColor="text1"/>
                <w:szCs w:val="24"/>
                <w:lang w:val="pl-PL"/>
              </w:rPr>
              <w:t xml:space="preserve"> spółdzielnie i wspólnoty mieszkaniowe</w:t>
            </w:r>
          </w:p>
        </w:tc>
      </w:tr>
      <w:tr w:rsidR="008C55DC" w:rsidRPr="00266DFB" w14:paraId="2F1A1A30"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60CCECB" w14:textId="77777777" w:rsidR="008C55DC" w:rsidRPr="001842BF" w:rsidRDefault="008C55DC" w:rsidP="00B0532E">
            <w:pPr>
              <w:ind w:left="0"/>
              <w:rPr>
                <w:rFonts w:eastAsia="Calibri" w:cs="Calibri"/>
                <w:b/>
                <w:bCs/>
                <w:color w:val="000000" w:themeColor="text1"/>
                <w:szCs w:val="24"/>
              </w:rPr>
            </w:pPr>
            <w:r w:rsidRPr="001842BF">
              <w:rPr>
                <w:rFonts w:eastAsia="Calibri" w:cs="Calibri"/>
                <w:b/>
                <w:bCs/>
                <w:color w:val="000000" w:themeColor="text1"/>
                <w:szCs w:val="24"/>
              </w:rPr>
              <w:t xml:space="preserve">Potrzeba </w:t>
            </w:r>
            <w:proofErr w:type="spellStart"/>
            <w:r w:rsidRPr="001842BF">
              <w:rPr>
                <w:rFonts w:eastAsia="Calibri" w:cs="Calibri"/>
                <w:b/>
                <w:bCs/>
                <w:color w:val="000000" w:themeColor="text1"/>
                <w:szCs w:val="24"/>
              </w:rPr>
              <w:t>realizacji</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79BC6617" w14:textId="27850F26" w:rsidR="00800E8E" w:rsidRPr="001842BF" w:rsidRDefault="00C82CA1" w:rsidP="00800E8E">
            <w:pPr>
              <w:spacing w:after="120"/>
              <w:ind w:left="0"/>
              <w:rPr>
                <w:lang w:val="pl-PL"/>
              </w:rPr>
            </w:pPr>
            <w:r w:rsidRPr="001842BF">
              <w:rPr>
                <w:rFonts w:eastAsia="Calibri" w:cs="Calibri"/>
                <w:color w:val="000000" w:themeColor="text1"/>
                <w:szCs w:val="24"/>
                <w:lang w:val="pl-PL"/>
              </w:rPr>
              <w:t>Projekt odpowiada na zdiagnozowany problem zanieczyszczenia powietrza szczególnie w uprzemysłowionych częściach partnerstwa</w:t>
            </w:r>
            <w:r w:rsidR="00800E8E" w:rsidRPr="001842BF">
              <w:rPr>
                <w:rFonts w:eastAsia="Calibri" w:cs="Calibri"/>
                <w:color w:val="000000" w:themeColor="text1"/>
                <w:szCs w:val="24"/>
                <w:lang w:val="pl-PL"/>
              </w:rPr>
              <w:t xml:space="preserve"> ze względu na utylizację płyt meblowych i palenie nimi w piecach. Podobnie na</w:t>
            </w:r>
            <w:r w:rsidR="00800E8E" w:rsidRPr="001842BF">
              <w:rPr>
                <w:lang w:val="pl-PL"/>
              </w:rPr>
              <w:t xml:space="preserve"> obszarach wiejskich jakość powietrza jest niezadowalająca z powodu użytkowania węglowych źródeł ciepła. Wśród mieszkańców niski jest również poziom wiedzy i świadomości ekologicznej oraz postaw wpływających na zachowanie dobrego stanu środowiska naturalnego.</w:t>
            </w:r>
          </w:p>
          <w:p w14:paraId="1F05EE7B" w14:textId="419A9F47" w:rsidR="00346C02" w:rsidRPr="001842BF" w:rsidRDefault="00800E8E" w:rsidP="00800E8E">
            <w:pPr>
              <w:ind w:left="0"/>
              <w:rPr>
                <w:rFonts w:eastAsia="Calibri" w:cs="Calibri"/>
                <w:color w:val="000000" w:themeColor="text1"/>
                <w:szCs w:val="24"/>
                <w:lang w:val="pl-PL"/>
              </w:rPr>
            </w:pPr>
            <w:r w:rsidRPr="001842BF">
              <w:rPr>
                <w:lang w:val="pl-PL"/>
              </w:rPr>
              <w:t xml:space="preserve">Wiele działań prowadzonych jest odrębnie na terenie każdej z gmin. </w:t>
            </w:r>
          </w:p>
          <w:p w14:paraId="14662EB2" w14:textId="22A17ED4" w:rsidR="00800E8E" w:rsidRPr="001842BF" w:rsidRDefault="00800E8E" w:rsidP="00800E8E">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Z punktu widzenia samorządów istotną potrzebą jest </w:t>
            </w:r>
            <w:r w:rsidR="0035619D" w:rsidRPr="001842BF">
              <w:rPr>
                <w:rFonts w:eastAsia="Calibri" w:cs="Calibri"/>
                <w:color w:val="000000" w:themeColor="text1"/>
                <w:szCs w:val="24"/>
                <w:lang w:val="pl-PL"/>
              </w:rPr>
              <w:t xml:space="preserve">koordynacja działań i </w:t>
            </w:r>
            <w:r w:rsidRPr="001842BF">
              <w:rPr>
                <w:rFonts w:eastAsia="Calibri" w:cs="Calibri"/>
                <w:color w:val="000000" w:themeColor="text1"/>
                <w:szCs w:val="24"/>
                <w:lang w:val="pl-PL"/>
              </w:rPr>
              <w:t>optymalizacja kosztów ogrzewania i oświetlenia budynków użyteczności publicznej</w:t>
            </w:r>
          </w:p>
        </w:tc>
      </w:tr>
      <w:tr w:rsidR="008C55DC" w:rsidRPr="00266DFB" w14:paraId="44C0B541"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6B6DC5"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Odbiorcy</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0F5ED93D" w14:textId="2D654F71" w:rsidR="008C55DC" w:rsidRPr="001842BF" w:rsidRDefault="00346C02" w:rsidP="00346C02">
            <w:pPr>
              <w:ind w:left="0"/>
              <w:rPr>
                <w:rFonts w:eastAsia="Calibri" w:cs="Calibri"/>
                <w:color w:val="000000" w:themeColor="text1"/>
                <w:szCs w:val="24"/>
                <w:lang w:val="pl-PL"/>
              </w:rPr>
            </w:pPr>
            <w:r w:rsidRPr="001842BF">
              <w:rPr>
                <w:lang w:val="pl-PL"/>
              </w:rPr>
              <w:t xml:space="preserve">mieszkańcy obszaru, samorządy lokalne, </w:t>
            </w:r>
            <w:r w:rsidRPr="001842BF">
              <w:rPr>
                <w:rFonts w:eastAsia="Calibri" w:cs="Calibri"/>
                <w:color w:val="000000" w:themeColor="text1"/>
                <w:szCs w:val="24"/>
                <w:lang w:val="pl-PL"/>
              </w:rPr>
              <w:t>spółdzielnie mieszkaniowe</w:t>
            </w:r>
            <w:r w:rsidRPr="001842BF">
              <w:rPr>
                <w:lang w:val="pl-PL"/>
              </w:rPr>
              <w:t xml:space="preserve"> przedsiębiorcy, inwestorzy, potencjalni nowi osadnicy</w:t>
            </w:r>
            <w:r w:rsidRPr="001842BF">
              <w:rPr>
                <w:rFonts w:eastAsia="Calibri" w:cs="Calibri"/>
                <w:color w:val="000000" w:themeColor="text1"/>
                <w:szCs w:val="24"/>
                <w:lang w:val="pl-PL"/>
              </w:rPr>
              <w:t xml:space="preserve"> </w:t>
            </w:r>
          </w:p>
        </w:tc>
      </w:tr>
      <w:tr w:rsidR="008C55DC" w:rsidRPr="00266DFB" w14:paraId="179231CF"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FF64C04"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Koncepcja</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16CF0149" w14:textId="2E981ABE" w:rsidR="008C55DC" w:rsidRPr="001842BF" w:rsidRDefault="008C55DC" w:rsidP="00B0532E">
            <w:pPr>
              <w:ind w:left="506"/>
              <w:rPr>
                <w:rFonts w:eastAsia="Calibri" w:cs="Calibri"/>
                <w:color w:val="000000" w:themeColor="text1"/>
                <w:szCs w:val="24"/>
                <w:lang w:val="pl-PL"/>
              </w:rPr>
            </w:pPr>
            <w:r w:rsidRPr="001842BF">
              <w:rPr>
                <w:rFonts w:eastAsia="Calibri" w:cs="Calibri"/>
                <w:color w:val="000000" w:themeColor="text1"/>
                <w:szCs w:val="24"/>
                <w:lang w:val="pl-PL"/>
              </w:rPr>
              <w:t xml:space="preserve">Projekt będzie składał się z </w:t>
            </w:r>
            <w:r w:rsidR="00100ABF" w:rsidRPr="001842BF">
              <w:rPr>
                <w:rFonts w:eastAsia="Calibri" w:cs="Calibri"/>
                <w:color w:val="000000" w:themeColor="text1"/>
                <w:szCs w:val="24"/>
                <w:lang w:val="pl-PL"/>
              </w:rPr>
              <w:t xml:space="preserve">3 </w:t>
            </w:r>
            <w:r w:rsidRPr="001842BF">
              <w:rPr>
                <w:rFonts w:eastAsia="Calibri" w:cs="Calibri"/>
                <w:color w:val="000000" w:themeColor="text1"/>
                <w:szCs w:val="24"/>
                <w:lang w:val="pl-PL"/>
              </w:rPr>
              <w:t>części:</w:t>
            </w:r>
          </w:p>
          <w:p w14:paraId="1E70FA1B" w14:textId="11F7DC10" w:rsidR="008C55DC" w:rsidRPr="001842BF" w:rsidRDefault="008C55DC" w:rsidP="001D30AA">
            <w:pPr>
              <w:pStyle w:val="Akapitzlist"/>
              <w:numPr>
                <w:ilvl w:val="0"/>
                <w:numId w:val="9"/>
              </w:numPr>
              <w:spacing w:before="0" w:after="160"/>
              <w:ind w:left="506"/>
              <w:rPr>
                <w:rFonts w:eastAsia="Calibri" w:cs="Calibri"/>
                <w:color w:val="000000" w:themeColor="text1"/>
                <w:szCs w:val="24"/>
                <w:lang w:val="pl-PL"/>
              </w:rPr>
            </w:pPr>
            <w:r w:rsidRPr="001842BF">
              <w:rPr>
                <w:rFonts w:eastAsia="Calibri" w:cs="Calibri"/>
                <w:color w:val="000000" w:themeColor="text1"/>
                <w:szCs w:val="24"/>
                <w:lang w:val="pl-PL"/>
              </w:rPr>
              <w:t>Wymiana źródeł ciepła w budynkach użyteczności publicznej oraz w budynkach mieszkalnych z pieców opalanych paliwem stałym na OZE</w:t>
            </w:r>
            <w:r w:rsidR="005B3EA5">
              <w:rPr>
                <w:rFonts w:eastAsia="Calibri" w:cs="Calibri"/>
                <w:color w:val="000000" w:themeColor="text1"/>
                <w:szCs w:val="24"/>
                <w:lang w:val="pl-PL"/>
              </w:rPr>
              <w:t xml:space="preserve"> lub </w:t>
            </w:r>
            <w:r w:rsidR="005B3EA5" w:rsidRPr="005B3EA5">
              <w:rPr>
                <w:rFonts w:eastAsia="Calibri" w:cs="Calibri"/>
                <w:color w:val="000000" w:themeColor="text1"/>
                <w:szCs w:val="24"/>
                <w:highlight w:val="yellow"/>
                <w:lang w:val="pl-PL"/>
              </w:rPr>
              <w:t>inne ekologiczne źródła ciepła</w:t>
            </w:r>
          </w:p>
          <w:p w14:paraId="6F379434" w14:textId="77777777" w:rsidR="008C55DC" w:rsidRPr="001842BF" w:rsidRDefault="008C55DC" w:rsidP="001D30AA">
            <w:pPr>
              <w:pStyle w:val="Akapitzlist"/>
              <w:numPr>
                <w:ilvl w:val="0"/>
                <w:numId w:val="9"/>
              </w:numPr>
              <w:spacing w:before="0" w:after="160"/>
              <w:ind w:left="506"/>
              <w:rPr>
                <w:rFonts w:eastAsia="Calibri" w:cs="Calibri"/>
                <w:color w:val="000000" w:themeColor="text1"/>
                <w:szCs w:val="24"/>
                <w:lang w:val="pl-PL"/>
              </w:rPr>
            </w:pPr>
            <w:r w:rsidRPr="001842BF">
              <w:rPr>
                <w:rFonts w:eastAsia="Calibri" w:cs="Calibri"/>
                <w:color w:val="000000" w:themeColor="text1"/>
                <w:szCs w:val="24"/>
                <w:lang w:val="pl-PL"/>
              </w:rPr>
              <w:t>Budowa instalacji fotowoltaicznych w budynkach i infrastrukturze publicznej</w:t>
            </w:r>
          </w:p>
          <w:p w14:paraId="423D8A26" w14:textId="77777777" w:rsidR="008C55DC" w:rsidRPr="001842BF" w:rsidRDefault="008C55DC" w:rsidP="001D30AA">
            <w:pPr>
              <w:pStyle w:val="Akapitzlist"/>
              <w:numPr>
                <w:ilvl w:val="0"/>
                <w:numId w:val="9"/>
              </w:numPr>
              <w:spacing w:before="0" w:after="160"/>
              <w:ind w:left="506"/>
              <w:rPr>
                <w:rFonts w:eastAsia="Calibri" w:cs="Calibri"/>
                <w:color w:val="000000" w:themeColor="text1"/>
                <w:szCs w:val="24"/>
                <w:lang w:val="pl-PL"/>
              </w:rPr>
            </w:pPr>
            <w:r w:rsidRPr="001842BF">
              <w:rPr>
                <w:rFonts w:eastAsia="Calibri" w:cs="Calibri"/>
                <w:color w:val="000000" w:themeColor="text1"/>
                <w:szCs w:val="24"/>
                <w:lang w:val="pl-PL"/>
              </w:rPr>
              <w:t xml:space="preserve">Wymiana oświetlenia w budynkach użyteczności publicznej na energooszczędne, inteligentne </w:t>
            </w:r>
          </w:p>
          <w:p w14:paraId="4DE9A600" w14:textId="77777777" w:rsidR="008C55DC" w:rsidRPr="001842BF" w:rsidRDefault="008C55DC" w:rsidP="00C82CA1">
            <w:pPr>
              <w:ind w:left="146"/>
              <w:rPr>
                <w:rFonts w:eastAsia="Calibri" w:cs="Calibri"/>
                <w:color w:val="000000" w:themeColor="text1"/>
                <w:szCs w:val="24"/>
                <w:lang w:val="pl-PL"/>
              </w:rPr>
            </w:pPr>
            <w:r w:rsidRPr="001842BF">
              <w:rPr>
                <w:rFonts w:eastAsia="Calibri" w:cs="Calibri"/>
                <w:color w:val="000000" w:themeColor="text1"/>
                <w:szCs w:val="24"/>
                <w:lang w:val="pl-PL"/>
              </w:rPr>
              <w:t>Działanie będzie poprzedzone audytem, który wytypuje budynki do projektu</w:t>
            </w:r>
          </w:p>
        </w:tc>
      </w:tr>
      <w:tr w:rsidR="008C55DC" w:rsidRPr="001842BF" w14:paraId="1C02A5C5" w14:textId="77777777" w:rsidTr="00B00F83">
        <w:trPr>
          <w:trHeight w:val="67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8D8393"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lastRenderedPageBreak/>
              <w:t>Zgodność</w:t>
            </w:r>
            <w:proofErr w:type="spellEnd"/>
            <w:r w:rsidRPr="001842BF">
              <w:rPr>
                <w:rFonts w:eastAsia="Calibri" w:cs="Calibri"/>
                <w:b/>
                <w:bCs/>
                <w:color w:val="000000" w:themeColor="text1"/>
                <w:szCs w:val="24"/>
              </w:rPr>
              <w:t xml:space="preserve"> z </w:t>
            </w:r>
            <w:proofErr w:type="spellStart"/>
            <w:r w:rsidRPr="001842BF">
              <w:rPr>
                <w:rFonts w:eastAsia="Calibri" w:cs="Calibri"/>
                <w:b/>
                <w:bCs/>
                <w:color w:val="000000" w:themeColor="text1"/>
                <w:szCs w:val="24"/>
              </w:rPr>
              <w:t>celami</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75FD9323" w14:textId="790521C3" w:rsidR="008C55DC" w:rsidRPr="001842BF" w:rsidRDefault="00C82CA1" w:rsidP="00C82CA1">
            <w:pPr>
              <w:ind w:left="0"/>
              <w:rPr>
                <w:rFonts w:cstheme="minorHAnsi"/>
                <w:color w:val="000000" w:themeColor="text1"/>
                <w:szCs w:val="24"/>
                <w:lang w:val="pl-PL"/>
              </w:rPr>
            </w:pPr>
            <w:r w:rsidRPr="001842BF">
              <w:rPr>
                <w:rStyle w:val="normaltextrun"/>
                <w:rFonts w:cstheme="minorHAnsi"/>
                <w:color w:val="000000" w:themeColor="text1"/>
                <w:szCs w:val="24"/>
                <w:lang w:val="pl-PL"/>
              </w:rPr>
              <w:t>Poprawa jakości środowiska naturalnego</w:t>
            </w:r>
            <w:r w:rsidRPr="001842BF">
              <w:rPr>
                <w:rStyle w:val="eop"/>
                <w:rFonts w:cstheme="minorHAnsi"/>
                <w:color w:val="000000" w:themeColor="text1"/>
                <w:szCs w:val="24"/>
                <w:lang w:val="pl-PL"/>
              </w:rPr>
              <w:t> </w:t>
            </w:r>
          </w:p>
        </w:tc>
      </w:tr>
      <w:tr w:rsidR="008C55DC" w:rsidRPr="001842BF" w14:paraId="2038DAAD" w14:textId="77777777" w:rsidTr="00B00F83">
        <w:trPr>
          <w:trHeight w:val="13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C9E3A61"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Okres</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realizacji</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4D325D79" w14:textId="77777777" w:rsidR="008C55DC" w:rsidRPr="001842BF" w:rsidRDefault="008C55DC" w:rsidP="00B0532E">
            <w:pPr>
              <w:ind w:left="0"/>
              <w:rPr>
                <w:rFonts w:eastAsia="Calibri" w:cs="Calibri"/>
                <w:color w:val="000000" w:themeColor="text1"/>
                <w:szCs w:val="24"/>
              </w:rPr>
            </w:pPr>
            <w:r w:rsidRPr="001842BF">
              <w:rPr>
                <w:rFonts w:eastAsia="Calibri" w:cs="Calibri"/>
                <w:color w:val="000000" w:themeColor="text1"/>
                <w:szCs w:val="24"/>
              </w:rPr>
              <w:t>2023 – 2026</w:t>
            </w:r>
          </w:p>
        </w:tc>
      </w:tr>
      <w:tr w:rsidR="008C55DC" w:rsidRPr="001842BF" w14:paraId="5837EECB"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29F205"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Terytorialny</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zasięg</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projektu</w:t>
            </w:r>
            <w:proofErr w:type="spellEnd"/>
          </w:p>
        </w:tc>
        <w:tc>
          <w:tcPr>
            <w:tcW w:w="6855" w:type="dxa"/>
            <w:tcBorders>
              <w:top w:val="single" w:sz="8" w:space="0" w:color="auto"/>
              <w:left w:val="single" w:sz="8" w:space="0" w:color="auto"/>
              <w:bottom w:val="single" w:sz="8" w:space="0" w:color="auto"/>
              <w:right w:val="single" w:sz="8" w:space="0" w:color="auto"/>
            </w:tcBorders>
            <w:vAlign w:val="center"/>
          </w:tcPr>
          <w:p w14:paraId="2436751F" w14:textId="77777777" w:rsidR="008C55DC" w:rsidRPr="001842BF" w:rsidRDefault="008C55DC" w:rsidP="00B0532E">
            <w:pPr>
              <w:ind w:left="0"/>
              <w:rPr>
                <w:rFonts w:eastAsia="Calibri" w:cs="Calibri"/>
                <w:color w:val="000000" w:themeColor="text1"/>
                <w:szCs w:val="24"/>
              </w:rPr>
            </w:pPr>
            <w:proofErr w:type="spellStart"/>
            <w:r w:rsidRPr="001842BF">
              <w:rPr>
                <w:rFonts w:eastAsia="Calibri" w:cs="Calibri"/>
                <w:color w:val="000000" w:themeColor="text1"/>
                <w:szCs w:val="24"/>
              </w:rPr>
              <w:t>Cały</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obszar</w:t>
            </w:r>
            <w:proofErr w:type="spellEnd"/>
            <w:r w:rsidRPr="001842BF">
              <w:rPr>
                <w:rFonts w:eastAsia="Calibri" w:cs="Calibri"/>
                <w:color w:val="000000" w:themeColor="text1"/>
                <w:szCs w:val="24"/>
              </w:rPr>
              <w:t xml:space="preserve"> </w:t>
            </w:r>
            <w:proofErr w:type="spellStart"/>
            <w:r w:rsidRPr="001842BF">
              <w:rPr>
                <w:rFonts w:eastAsia="Calibri" w:cs="Calibri"/>
                <w:color w:val="000000" w:themeColor="text1"/>
                <w:szCs w:val="24"/>
              </w:rPr>
              <w:t>Partnerstwa</w:t>
            </w:r>
            <w:proofErr w:type="spellEnd"/>
          </w:p>
        </w:tc>
      </w:tr>
      <w:tr w:rsidR="008C55DC" w:rsidRPr="00266DFB" w14:paraId="22EB2D6C"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4D0B4FD" w14:textId="77777777" w:rsidR="008C55DC" w:rsidRPr="001842BF" w:rsidRDefault="008C55DC" w:rsidP="00B0532E">
            <w:pPr>
              <w:ind w:left="0"/>
              <w:rPr>
                <w:rFonts w:eastAsia="Calibri" w:cs="Calibri"/>
                <w:b/>
                <w:bCs/>
                <w:color w:val="000000" w:themeColor="text1"/>
                <w:szCs w:val="24"/>
              </w:rPr>
            </w:pPr>
            <w:proofErr w:type="spellStart"/>
            <w:r w:rsidRPr="001842BF">
              <w:rPr>
                <w:rFonts w:eastAsia="Calibri" w:cs="Calibri"/>
                <w:b/>
                <w:bCs/>
                <w:color w:val="000000" w:themeColor="text1"/>
                <w:szCs w:val="24"/>
              </w:rPr>
              <w:t>Komplementarność</w:t>
            </w:r>
            <w:proofErr w:type="spellEnd"/>
            <w:r w:rsidRPr="001842BF">
              <w:rPr>
                <w:rFonts w:eastAsia="Calibri" w:cs="Calibri"/>
                <w:b/>
                <w:bCs/>
                <w:color w:val="000000" w:themeColor="text1"/>
                <w:szCs w:val="24"/>
              </w:rPr>
              <w:t xml:space="preserve"> z </w:t>
            </w:r>
            <w:proofErr w:type="spellStart"/>
            <w:r w:rsidRPr="001842BF">
              <w:rPr>
                <w:rFonts w:eastAsia="Calibri" w:cs="Calibri"/>
                <w:b/>
                <w:bCs/>
                <w:color w:val="000000" w:themeColor="text1"/>
                <w:szCs w:val="24"/>
              </w:rPr>
              <w:t>innymi</w:t>
            </w:r>
            <w:proofErr w:type="spellEnd"/>
            <w:r w:rsidRPr="001842BF">
              <w:rPr>
                <w:rFonts w:eastAsia="Calibri" w:cs="Calibri"/>
                <w:b/>
                <w:bCs/>
                <w:color w:val="000000" w:themeColor="text1"/>
                <w:szCs w:val="24"/>
              </w:rPr>
              <w:t xml:space="preserve"> </w:t>
            </w:r>
            <w:proofErr w:type="spellStart"/>
            <w:r w:rsidRPr="001842BF">
              <w:rPr>
                <w:rFonts w:eastAsia="Calibri" w:cs="Calibri"/>
                <w:b/>
                <w:bCs/>
                <w:color w:val="000000" w:themeColor="text1"/>
                <w:szCs w:val="24"/>
              </w:rPr>
              <w:t>projektami</w:t>
            </w:r>
            <w:proofErr w:type="spellEnd"/>
            <w:r w:rsidRPr="001842BF">
              <w:rPr>
                <w:rFonts w:eastAsia="Calibri" w:cs="Calibri"/>
                <w:b/>
                <w:bCs/>
                <w:color w:val="000000" w:themeColor="text1"/>
                <w:szCs w:val="24"/>
              </w:rPr>
              <w:t xml:space="preserve"> </w:t>
            </w:r>
          </w:p>
        </w:tc>
        <w:tc>
          <w:tcPr>
            <w:tcW w:w="6855" w:type="dxa"/>
            <w:tcBorders>
              <w:top w:val="single" w:sz="8" w:space="0" w:color="auto"/>
              <w:left w:val="single" w:sz="8" w:space="0" w:color="auto"/>
              <w:bottom w:val="single" w:sz="8" w:space="0" w:color="auto"/>
              <w:right w:val="single" w:sz="8" w:space="0" w:color="auto"/>
            </w:tcBorders>
            <w:vAlign w:val="center"/>
          </w:tcPr>
          <w:p w14:paraId="3D4DE2BC" w14:textId="77777777" w:rsidR="00DC4B49" w:rsidRPr="001842BF" w:rsidRDefault="00DC4B49" w:rsidP="00DC4B49">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Komplementarność z projektem strategicznym </w:t>
            </w:r>
          </w:p>
          <w:p w14:paraId="05BC468C" w14:textId="0523DDFF" w:rsidR="008C55DC" w:rsidRPr="001842BF" w:rsidRDefault="00DC4B49" w:rsidP="00DC4B49">
            <w:pPr>
              <w:ind w:left="0"/>
              <w:rPr>
                <w:rFonts w:eastAsia="Calibri" w:cs="Calibri"/>
                <w:color w:val="000000" w:themeColor="text1"/>
                <w:szCs w:val="24"/>
                <w:lang w:val="pl-PL"/>
              </w:rPr>
            </w:pPr>
            <w:r w:rsidRPr="001842BF">
              <w:rPr>
                <w:rFonts w:eastAsia="Calibri" w:cs="Calibri"/>
                <w:b/>
                <w:bCs/>
                <w:color w:val="000000" w:themeColor="text1"/>
                <w:szCs w:val="24"/>
                <w:lang w:val="pl-PL"/>
              </w:rPr>
              <w:t xml:space="preserve">Wspólna droga 307 / 307 pomysłów rowerowych / aktywni na 307 - </w:t>
            </w:r>
            <w:r w:rsidRPr="001842BF">
              <w:rPr>
                <w:rStyle w:val="normaltextrun"/>
                <w:rFonts w:cstheme="minorHAnsi"/>
                <w:color w:val="000000" w:themeColor="text1"/>
                <w:szCs w:val="24"/>
                <w:lang w:val="pl-PL"/>
              </w:rPr>
              <w:t>Budowa ścieżki rowerowej po śladzie byłej linii kolejowej na 307 wraz z infrastrukturą towarzyszącą ze względu na fakt iż przyczyni się do poprawy środowisko naturalnego co wpłynie bezpośrednio na wzrost atrakcyjności obszaru szczególnie w aspekcie rekreacyjnym sportowym i turystycznym.</w:t>
            </w:r>
          </w:p>
        </w:tc>
      </w:tr>
      <w:tr w:rsidR="008C55DC" w:rsidRPr="00266DFB" w14:paraId="05C16784"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33A436E" w14:textId="77777777" w:rsidR="008C55DC" w:rsidRPr="001842BF" w:rsidRDefault="008C55DC" w:rsidP="00B0532E">
            <w:pPr>
              <w:ind w:left="0"/>
              <w:rPr>
                <w:rFonts w:eastAsia="Calibri" w:cs="Calibri"/>
                <w:b/>
                <w:bCs/>
                <w:color w:val="000000" w:themeColor="text1"/>
                <w:szCs w:val="24"/>
                <w:lang w:val="pl-PL"/>
              </w:rPr>
            </w:pPr>
            <w:r w:rsidRPr="001842BF">
              <w:rPr>
                <w:rFonts w:eastAsia="Calibri" w:cs="Calibri"/>
                <w:b/>
                <w:bCs/>
                <w:color w:val="000000" w:themeColor="text1"/>
                <w:szCs w:val="24"/>
                <w:lang w:val="pl-PL"/>
              </w:rPr>
              <w:t>Produkty projektu i ich wskaźniki</w:t>
            </w:r>
          </w:p>
        </w:tc>
        <w:tc>
          <w:tcPr>
            <w:tcW w:w="6855" w:type="dxa"/>
            <w:tcBorders>
              <w:top w:val="single" w:sz="8" w:space="0" w:color="auto"/>
              <w:left w:val="single" w:sz="8" w:space="0" w:color="auto"/>
              <w:bottom w:val="single" w:sz="8" w:space="0" w:color="auto"/>
              <w:right w:val="single" w:sz="8" w:space="0" w:color="auto"/>
            </w:tcBorders>
            <w:vAlign w:val="center"/>
          </w:tcPr>
          <w:p w14:paraId="1CA396BD" w14:textId="45613F04" w:rsidR="00DC4B49" w:rsidRPr="001842BF" w:rsidRDefault="00DC4B49" w:rsidP="00122C9F">
            <w:pPr>
              <w:ind w:left="0"/>
              <w:rPr>
                <w:rFonts w:eastAsia="Calibri" w:cs="Calibri"/>
                <w:color w:val="000000" w:themeColor="text1"/>
                <w:szCs w:val="24"/>
                <w:lang w:val="pl-PL"/>
              </w:rPr>
            </w:pPr>
            <w:r w:rsidRPr="001842BF">
              <w:rPr>
                <w:rFonts w:eastAsia="Calibri" w:cs="Calibri"/>
                <w:color w:val="000000" w:themeColor="text1"/>
                <w:szCs w:val="24"/>
                <w:lang w:val="pl-PL"/>
              </w:rPr>
              <w:t>PRODUKT</w:t>
            </w:r>
            <w:r w:rsidR="003A2BE1" w:rsidRPr="001842BF">
              <w:rPr>
                <w:rFonts w:eastAsia="Calibri" w:cs="Calibri"/>
                <w:color w:val="000000" w:themeColor="text1"/>
                <w:szCs w:val="24"/>
                <w:lang w:val="pl-PL"/>
              </w:rPr>
              <w:t>:</w:t>
            </w:r>
            <w:r w:rsidRPr="001842BF">
              <w:rPr>
                <w:rFonts w:eastAsia="Calibri" w:cs="Calibri"/>
                <w:color w:val="000000" w:themeColor="text1"/>
                <w:szCs w:val="24"/>
                <w:lang w:val="pl-PL"/>
              </w:rPr>
              <w:t xml:space="preserve"> Czyste powietrze</w:t>
            </w:r>
          </w:p>
          <w:p w14:paraId="4D7D9EE2" w14:textId="3CC75052" w:rsidR="00DC4B49" w:rsidRPr="001842BF" w:rsidRDefault="00DC4B49" w:rsidP="00122C9F">
            <w:pPr>
              <w:ind w:left="0"/>
              <w:rPr>
                <w:rFonts w:eastAsia="Calibri" w:cs="Calibri"/>
                <w:color w:val="000000" w:themeColor="text1"/>
                <w:szCs w:val="24"/>
                <w:lang w:val="pl-PL"/>
              </w:rPr>
            </w:pPr>
            <w:r w:rsidRPr="001842BF">
              <w:rPr>
                <w:rFonts w:eastAsia="Calibri" w:cs="Calibri"/>
                <w:color w:val="000000" w:themeColor="text1"/>
                <w:szCs w:val="24"/>
                <w:lang w:val="pl-PL"/>
              </w:rPr>
              <w:t>WSKAŹNIK</w:t>
            </w:r>
            <w:r w:rsidR="003A2BE1" w:rsidRPr="001842BF">
              <w:rPr>
                <w:rFonts w:eastAsia="Calibri" w:cs="Calibri"/>
                <w:color w:val="000000" w:themeColor="text1"/>
                <w:szCs w:val="24"/>
                <w:lang w:val="pl-PL"/>
              </w:rPr>
              <w:t>I:</w:t>
            </w:r>
          </w:p>
          <w:p w14:paraId="4E2D967E" w14:textId="422F8092" w:rsidR="00122C9F" w:rsidRPr="001842BF" w:rsidRDefault="00122C9F" w:rsidP="00122C9F">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B6180F"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liczba budynk</w:t>
            </w:r>
            <w:r w:rsidR="009768A3" w:rsidRPr="001842BF">
              <w:rPr>
                <w:rFonts w:eastAsia="Calibri" w:cs="Calibri"/>
                <w:color w:val="000000" w:themeColor="text1"/>
                <w:szCs w:val="24"/>
                <w:lang w:val="pl-PL"/>
              </w:rPr>
              <w:t>ów, budowli i obiektów</w:t>
            </w:r>
            <w:r w:rsidRPr="001842BF">
              <w:rPr>
                <w:rFonts w:eastAsia="Calibri" w:cs="Calibri"/>
                <w:color w:val="000000" w:themeColor="text1"/>
                <w:szCs w:val="24"/>
                <w:lang w:val="pl-PL"/>
              </w:rPr>
              <w:t xml:space="preserve"> </w:t>
            </w:r>
            <w:r w:rsidR="009768A3" w:rsidRPr="001842BF">
              <w:rPr>
                <w:rFonts w:eastAsia="Calibri" w:cs="Calibri"/>
                <w:color w:val="000000" w:themeColor="text1"/>
                <w:szCs w:val="24"/>
                <w:lang w:val="pl-PL"/>
              </w:rPr>
              <w:t xml:space="preserve">publicznych wykorzystujących </w:t>
            </w:r>
            <w:r w:rsidRPr="001842BF">
              <w:rPr>
                <w:rFonts w:eastAsia="Calibri" w:cs="Calibri"/>
                <w:color w:val="000000" w:themeColor="text1"/>
                <w:szCs w:val="24"/>
                <w:lang w:val="pl-PL"/>
              </w:rPr>
              <w:t>OZE</w:t>
            </w:r>
            <w:r w:rsidR="005B3EA5">
              <w:rPr>
                <w:rFonts w:eastAsia="Calibri" w:cs="Calibri"/>
                <w:color w:val="000000" w:themeColor="text1"/>
                <w:szCs w:val="24"/>
                <w:lang w:val="pl-PL"/>
              </w:rPr>
              <w:t xml:space="preserve"> lub inne ekologiczne źródła energii</w:t>
            </w:r>
            <w:r w:rsidRPr="001842BF">
              <w:rPr>
                <w:rFonts w:eastAsia="Calibri" w:cs="Calibri"/>
                <w:color w:val="000000" w:themeColor="text1"/>
                <w:szCs w:val="24"/>
                <w:lang w:val="pl-PL"/>
              </w:rPr>
              <w:t xml:space="preserve"> (wzrost o</w:t>
            </w:r>
            <w:r w:rsidR="00DC4B49" w:rsidRPr="001842BF">
              <w:rPr>
                <w:rFonts w:eastAsia="Calibri" w:cs="Calibri"/>
                <w:color w:val="000000" w:themeColor="text1"/>
                <w:szCs w:val="24"/>
                <w:lang w:val="pl-PL"/>
              </w:rPr>
              <w:t xml:space="preserve"> 20 </w:t>
            </w:r>
            <w:r w:rsidRPr="001842BF">
              <w:rPr>
                <w:rFonts w:eastAsia="Calibri" w:cs="Calibri"/>
                <w:color w:val="000000" w:themeColor="text1"/>
                <w:szCs w:val="24"/>
                <w:lang w:val="pl-PL"/>
              </w:rPr>
              <w:t>%)</w:t>
            </w:r>
          </w:p>
          <w:p w14:paraId="5CE2854D" w14:textId="43E897F6" w:rsidR="00122C9F" w:rsidRPr="001842BF" w:rsidRDefault="00122C9F" w:rsidP="004D5F2B">
            <w:pPr>
              <w:ind w:left="0"/>
              <w:jc w:val="both"/>
              <w:rPr>
                <w:rFonts w:eastAsia="Calibri" w:cs="Calibri"/>
                <w:color w:val="000000" w:themeColor="text1"/>
                <w:szCs w:val="24"/>
                <w:lang w:val="pl-PL"/>
              </w:rPr>
            </w:pPr>
            <w:r w:rsidRPr="001842BF">
              <w:rPr>
                <w:rFonts w:eastAsia="Calibri" w:cs="Calibri"/>
                <w:color w:val="000000" w:themeColor="text1"/>
                <w:szCs w:val="24"/>
                <w:lang w:val="pl-PL"/>
              </w:rPr>
              <w:t>-</w:t>
            </w:r>
            <w:r w:rsidR="00B6180F"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liczba budyn</w:t>
            </w:r>
            <w:r w:rsidR="00940621" w:rsidRPr="001842BF">
              <w:rPr>
                <w:rFonts w:eastAsia="Calibri" w:cs="Calibri"/>
                <w:color w:val="000000" w:themeColor="text1"/>
                <w:szCs w:val="24"/>
                <w:lang w:val="pl-PL"/>
              </w:rPr>
              <w:t xml:space="preserve">ków mieszkalnych </w:t>
            </w:r>
            <w:r w:rsidR="004D5F2B">
              <w:rPr>
                <w:rFonts w:eastAsia="Calibri" w:cs="Calibri"/>
                <w:color w:val="000000" w:themeColor="text1"/>
                <w:szCs w:val="24"/>
                <w:lang w:val="pl-PL"/>
              </w:rPr>
              <w:t>w których wymieniono źródło  ciepła na  ekologiczne w tym</w:t>
            </w:r>
            <w:r w:rsidR="00940621" w:rsidRPr="001842BF">
              <w:rPr>
                <w:rFonts w:eastAsia="Calibri" w:cs="Calibri"/>
                <w:color w:val="000000" w:themeColor="text1"/>
                <w:szCs w:val="24"/>
                <w:lang w:val="pl-PL"/>
              </w:rPr>
              <w:t xml:space="preserve"> OZE</w:t>
            </w:r>
            <w:r w:rsidR="005B3EA5">
              <w:rPr>
                <w:rFonts w:eastAsia="Calibri" w:cs="Calibri"/>
                <w:color w:val="000000" w:themeColor="text1"/>
                <w:szCs w:val="24"/>
                <w:lang w:val="pl-PL"/>
              </w:rPr>
              <w:t xml:space="preserve"> </w:t>
            </w:r>
            <w:r w:rsidR="004D5F2B">
              <w:rPr>
                <w:rFonts w:eastAsia="Calibri" w:cs="Calibri"/>
                <w:color w:val="000000" w:themeColor="text1"/>
                <w:szCs w:val="24"/>
                <w:lang w:val="pl-PL"/>
              </w:rPr>
              <w:t xml:space="preserve">- 1000 sztuk do 2027 roku </w:t>
            </w:r>
          </w:p>
          <w:p w14:paraId="5D399978" w14:textId="061A3298" w:rsidR="00940621" w:rsidRPr="001842BF" w:rsidRDefault="00940621" w:rsidP="00DC4B49">
            <w:pPr>
              <w:ind w:left="0"/>
              <w:rPr>
                <w:rFonts w:eastAsia="Calibri" w:cs="Calibri"/>
                <w:color w:val="000000" w:themeColor="text1"/>
                <w:szCs w:val="24"/>
                <w:lang w:val="pl-PL"/>
              </w:rPr>
            </w:pPr>
            <w:r w:rsidRPr="001842BF">
              <w:rPr>
                <w:rFonts w:eastAsia="Calibri" w:cs="Calibri"/>
                <w:color w:val="000000" w:themeColor="text1"/>
                <w:szCs w:val="24"/>
                <w:lang w:val="pl-PL"/>
              </w:rPr>
              <w:t>- liczba budynków</w:t>
            </w:r>
            <w:r w:rsidR="009768A3" w:rsidRPr="001842BF">
              <w:rPr>
                <w:rFonts w:eastAsia="Calibri" w:cs="Calibri"/>
                <w:color w:val="000000" w:themeColor="text1"/>
                <w:szCs w:val="24"/>
                <w:lang w:val="pl-PL"/>
              </w:rPr>
              <w:t>, budowli i obiektów</w:t>
            </w:r>
            <w:r w:rsidRPr="001842BF">
              <w:rPr>
                <w:rFonts w:eastAsia="Calibri" w:cs="Calibri"/>
                <w:color w:val="000000" w:themeColor="text1"/>
                <w:szCs w:val="24"/>
                <w:lang w:val="pl-PL"/>
              </w:rPr>
              <w:t xml:space="preserve"> użyteczności publicznej </w:t>
            </w:r>
            <w:r w:rsidR="004D5F2B">
              <w:rPr>
                <w:rFonts w:eastAsia="Calibri" w:cs="Calibri"/>
                <w:color w:val="000000" w:themeColor="text1"/>
                <w:szCs w:val="24"/>
                <w:lang w:val="pl-PL"/>
              </w:rPr>
              <w:t>w których wymieniono oświetlenie na</w:t>
            </w:r>
            <w:r w:rsidRPr="001842BF">
              <w:rPr>
                <w:rFonts w:eastAsia="Calibri" w:cs="Calibri"/>
                <w:color w:val="000000" w:themeColor="text1"/>
                <w:szCs w:val="24"/>
                <w:lang w:val="pl-PL"/>
              </w:rPr>
              <w:t xml:space="preserve"> energooszczędne</w:t>
            </w:r>
            <w:r w:rsidR="004D5F2B">
              <w:rPr>
                <w:rFonts w:eastAsia="Calibri" w:cs="Calibri"/>
                <w:color w:val="000000" w:themeColor="text1"/>
                <w:szCs w:val="24"/>
                <w:lang w:val="pl-PL"/>
              </w:rPr>
              <w:t xml:space="preserve"> - 20 sztuk</w:t>
            </w:r>
          </w:p>
        </w:tc>
      </w:tr>
      <w:tr w:rsidR="008C55DC" w:rsidRPr="00266DFB" w14:paraId="7AF7CFDB" w14:textId="77777777" w:rsidTr="00B00F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7ACDB0A" w14:textId="77777777" w:rsidR="008C55DC" w:rsidRPr="001842BF" w:rsidRDefault="008C55DC" w:rsidP="00B0532E">
            <w:pPr>
              <w:ind w:left="0"/>
              <w:rPr>
                <w:rFonts w:eastAsia="Calibri" w:cs="Calibri"/>
                <w:b/>
                <w:bCs/>
                <w:color w:val="000000" w:themeColor="text1"/>
                <w:szCs w:val="24"/>
                <w:lang w:val="pl-PL"/>
              </w:rPr>
            </w:pPr>
            <w:r w:rsidRPr="001842BF">
              <w:rPr>
                <w:rFonts w:eastAsia="Calibri" w:cs="Calibri"/>
                <w:b/>
                <w:bCs/>
                <w:color w:val="000000" w:themeColor="text1"/>
                <w:szCs w:val="24"/>
                <w:lang w:val="pl-PL"/>
              </w:rPr>
              <w:t>Rezultaty bezpośrednie projektu i ich wskaźniki</w:t>
            </w:r>
          </w:p>
        </w:tc>
        <w:tc>
          <w:tcPr>
            <w:tcW w:w="6855" w:type="dxa"/>
            <w:tcBorders>
              <w:top w:val="single" w:sz="8" w:space="0" w:color="auto"/>
              <w:left w:val="single" w:sz="8" w:space="0" w:color="auto"/>
              <w:bottom w:val="single" w:sz="8" w:space="0" w:color="auto"/>
              <w:right w:val="single" w:sz="8" w:space="0" w:color="auto"/>
            </w:tcBorders>
            <w:vAlign w:val="center"/>
          </w:tcPr>
          <w:p w14:paraId="365907EC" w14:textId="35F2CC44" w:rsidR="00516062" w:rsidRPr="001842BF" w:rsidRDefault="00516062" w:rsidP="00940621">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REZULTAT: </w:t>
            </w:r>
          </w:p>
          <w:p w14:paraId="1B9361C2" w14:textId="77777777" w:rsidR="00516062" w:rsidRPr="001842BF" w:rsidRDefault="00516062" w:rsidP="00940621">
            <w:pPr>
              <w:ind w:left="0"/>
              <w:rPr>
                <w:rFonts w:eastAsia="Calibri" w:cs="Calibri"/>
                <w:color w:val="000000" w:themeColor="text1"/>
                <w:szCs w:val="24"/>
                <w:lang w:val="pl-PL"/>
              </w:rPr>
            </w:pPr>
            <w:r w:rsidRPr="001842BF">
              <w:rPr>
                <w:rFonts w:eastAsia="Calibri" w:cs="Calibri"/>
                <w:color w:val="000000" w:themeColor="text1"/>
                <w:szCs w:val="24"/>
                <w:lang w:val="pl-PL"/>
              </w:rPr>
              <w:t>Optymalizacja kosztów ponoszonych przez samorządy</w:t>
            </w:r>
          </w:p>
          <w:p w14:paraId="3E930A98" w14:textId="7B9020FB" w:rsidR="00516062" w:rsidRPr="001842BF" w:rsidRDefault="00516062" w:rsidP="00940621">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WSKAŹNIKI: </w:t>
            </w:r>
          </w:p>
          <w:p w14:paraId="453383D8" w14:textId="4C87C02D" w:rsidR="008C55DC" w:rsidRPr="001842BF" w:rsidRDefault="00940621" w:rsidP="00940621">
            <w:pPr>
              <w:ind w:left="0"/>
              <w:rPr>
                <w:rFonts w:eastAsia="Calibri" w:cs="Calibri"/>
                <w:color w:val="000000" w:themeColor="text1"/>
                <w:szCs w:val="24"/>
                <w:lang w:val="pl-PL"/>
              </w:rPr>
            </w:pPr>
            <w:r w:rsidRPr="001842BF">
              <w:rPr>
                <w:rFonts w:eastAsia="Calibri" w:cs="Calibri"/>
                <w:color w:val="000000" w:themeColor="text1"/>
                <w:szCs w:val="24"/>
                <w:lang w:val="pl-PL"/>
              </w:rPr>
              <w:t>-</w:t>
            </w:r>
            <w:r w:rsidR="009768A3" w:rsidRPr="001842BF">
              <w:rPr>
                <w:rFonts w:eastAsia="Calibri" w:cs="Calibri"/>
                <w:color w:val="000000" w:themeColor="text1"/>
                <w:szCs w:val="24"/>
                <w:lang w:val="pl-PL"/>
              </w:rPr>
              <w:t xml:space="preserve"> </w:t>
            </w:r>
            <w:r w:rsidRPr="001842BF">
              <w:rPr>
                <w:rFonts w:eastAsia="Calibri" w:cs="Calibri"/>
                <w:color w:val="000000" w:themeColor="text1"/>
                <w:szCs w:val="24"/>
                <w:lang w:val="pl-PL"/>
              </w:rPr>
              <w:t>Spadek kosztów oświetlenia i ogrzewania budynków</w:t>
            </w:r>
            <w:r w:rsidR="009768A3" w:rsidRPr="001842BF">
              <w:rPr>
                <w:rFonts w:eastAsia="Calibri" w:cs="Calibri"/>
                <w:color w:val="000000" w:themeColor="text1"/>
                <w:szCs w:val="24"/>
                <w:lang w:val="pl-PL"/>
              </w:rPr>
              <w:t>, budynków i obiektów</w:t>
            </w:r>
            <w:r w:rsidRPr="001842BF">
              <w:rPr>
                <w:rFonts w:eastAsia="Calibri" w:cs="Calibri"/>
                <w:color w:val="000000" w:themeColor="text1"/>
                <w:szCs w:val="24"/>
                <w:lang w:val="pl-PL"/>
              </w:rPr>
              <w:t xml:space="preserve"> użyteczności publicznej o</w:t>
            </w:r>
            <w:r w:rsidR="00747F07" w:rsidRPr="001842BF">
              <w:rPr>
                <w:rFonts w:eastAsia="Calibri" w:cs="Calibri"/>
                <w:color w:val="000000" w:themeColor="text1"/>
                <w:szCs w:val="24"/>
                <w:lang w:val="pl-PL"/>
              </w:rPr>
              <w:t xml:space="preserve"> 10 </w:t>
            </w:r>
            <w:r w:rsidRPr="001842BF">
              <w:rPr>
                <w:rFonts w:eastAsia="Calibri" w:cs="Calibri"/>
                <w:color w:val="000000" w:themeColor="text1"/>
                <w:szCs w:val="24"/>
                <w:lang w:val="pl-PL"/>
              </w:rPr>
              <w:t>%</w:t>
            </w:r>
          </w:p>
          <w:p w14:paraId="4EF89C2B" w14:textId="04109A3F" w:rsidR="00516062" w:rsidRPr="001842BF" w:rsidRDefault="00516062" w:rsidP="00940621">
            <w:pPr>
              <w:ind w:left="0"/>
              <w:rPr>
                <w:szCs w:val="24"/>
                <w:lang w:val="pl-PL"/>
              </w:rPr>
            </w:pPr>
            <w:r w:rsidRPr="001842BF">
              <w:rPr>
                <w:szCs w:val="24"/>
                <w:lang w:val="pl-PL"/>
              </w:rPr>
              <w:t xml:space="preserve">- </w:t>
            </w:r>
            <w:r w:rsidR="006463DE" w:rsidRPr="001842BF">
              <w:rPr>
                <w:szCs w:val="24"/>
                <w:lang w:val="pl-PL"/>
              </w:rPr>
              <w:t xml:space="preserve">wzrost </w:t>
            </w:r>
            <w:r w:rsidRPr="001842BF">
              <w:rPr>
                <w:szCs w:val="24"/>
                <w:lang w:val="pl-PL"/>
              </w:rPr>
              <w:t>nakład</w:t>
            </w:r>
            <w:r w:rsidR="006463DE" w:rsidRPr="001842BF">
              <w:rPr>
                <w:szCs w:val="24"/>
                <w:lang w:val="pl-PL"/>
              </w:rPr>
              <w:t xml:space="preserve">ów </w:t>
            </w:r>
            <w:r w:rsidRPr="001842BF">
              <w:rPr>
                <w:szCs w:val="24"/>
                <w:lang w:val="pl-PL"/>
              </w:rPr>
              <w:t xml:space="preserve">samorządów </w:t>
            </w:r>
            <w:r w:rsidR="006463DE" w:rsidRPr="001842BF">
              <w:rPr>
                <w:szCs w:val="24"/>
                <w:lang w:val="pl-PL"/>
              </w:rPr>
              <w:t xml:space="preserve">o 10% </w:t>
            </w:r>
            <w:r w:rsidRPr="001842BF">
              <w:rPr>
                <w:szCs w:val="24"/>
                <w:lang w:val="pl-PL"/>
              </w:rPr>
              <w:t>na środki trwałe służące ochronie powietrza atmosferycznego i klimatu</w:t>
            </w:r>
          </w:p>
          <w:p w14:paraId="4A06429D" w14:textId="1B647167" w:rsidR="00516062" w:rsidRPr="001842BF" w:rsidRDefault="00516062" w:rsidP="00940621">
            <w:pPr>
              <w:ind w:left="0"/>
              <w:rPr>
                <w:szCs w:val="24"/>
                <w:lang w:val="pl-PL"/>
              </w:rPr>
            </w:pPr>
            <w:r w:rsidRPr="001842BF">
              <w:rPr>
                <w:szCs w:val="24"/>
                <w:lang w:val="pl-PL"/>
              </w:rPr>
              <w:lastRenderedPageBreak/>
              <w:t>REZULTAT:</w:t>
            </w:r>
          </w:p>
          <w:p w14:paraId="775F3E34" w14:textId="71D5BBE4" w:rsidR="00516062" w:rsidRPr="001842BF" w:rsidRDefault="00516062" w:rsidP="00940621">
            <w:pPr>
              <w:ind w:left="0"/>
              <w:rPr>
                <w:szCs w:val="24"/>
                <w:lang w:val="pl-PL"/>
              </w:rPr>
            </w:pPr>
            <w:r w:rsidRPr="001842BF">
              <w:rPr>
                <w:szCs w:val="24"/>
                <w:lang w:val="pl-PL"/>
              </w:rPr>
              <w:t>Lepsza jakość powietrza</w:t>
            </w:r>
          </w:p>
          <w:p w14:paraId="2F960EDE" w14:textId="6F9DD20A" w:rsidR="00516062" w:rsidRPr="001842BF" w:rsidRDefault="00516062" w:rsidP="00940621">
            <w:pPr>
              <w:ind w:left="0"/>
              <w:rPr>
                <w:rFonts w:eastAsia="Calibri" w:cs="Calibri"/>
                <w:color w:val="000000" w:themeColor="text1"/>
                <w:szCs w:val="24"/>
                <w:lang w:val="pl-PL"/>
              </w:rPr>
            </w:pPr>
            <w:r w:rsidRPr="001842BF">
              <w:rPr>
                <w:szCs w:val="24"/>
                <w:lang w:val="pl-PL"/>
              </w:rPr>
              <w:t>WSKAŹNIKI:</w:t>
            </w:r>
          </w:p>
          <w:p w14:paraId="48400851" w14:textId="5B8BD59A" w:rsidR="00A73CAF" w:rsidRPr="00A73CAF" w:rsidRDefault="00940621" w:rsidP="00A73CAF">
            <w:pPr>
              <w:ind w:left="0"/>
              <w:rPr>
                <w:rFonts w:eastAsia="Calibri" w:cs="Calibri"/>
                <w:color w:val="000000" w:themeColor="text1"/>
                <w:szCs w:val="24"/>
                <w:lang w:val="pl-PL"/>
              </w:rPr>
            </w:pPr>
            <w:r w:rsidRPr="001842BF">
              <w:rPr>
                <w:rFonts w:eastAsia="Calibri" w:cs="Calibri"/>
                <w:color w:val="000000" w:themeColor="text1"/>
                <w:szCs w:val="24"/>
                <w:lang w:val="pl-PL"/>
              </w:rPr>
              <w:t xml:space="preserve">- zmniejszenie emisji zanieczyszczeń pyłowych </w:t>
            </w:r>
            <w:r w:rsidR="006463DE" w:rsidRPr="001842BF">
              <w:rPr>
                <w:rFonts w:eastAsia="Calibri" w:cs="Calibri"/>
                <w:color w:val="000000" w:themeColor="text1"/>
                <w:szCs w:val="24"/>
                <w:lang w:val="pl-PL"/>
              </w:rPr>
              <w:t>o 5% na 1 km2</w:t>
            </w:r>
          </w:p>
          <w:p w14:paraId="6D5BEF4A" w14:textId="0E8859F5" w:rsidR="0033006B" w:rsidRPr="001842BF" w:rsidRDefault="0033006B" w:rsidP="002040B2">
            <w:pPr>
              <w:spacing w:before="0" w:after="0" w:line="240" w:lineRule="auto"/>
              <w:ind w:left="0"/>
              <w:rPr>
                <w:szCs w:val="24"/>
                <w:lang w:val="pl-PL"/>
              </w:rPr>
            </w:pPr>
          </w:p>
        </w:tc>
      </w:tr>
    </w:tbl>
    <w:p w14:paraId="52CB015C" w14:textId="77777777" w:rsidR="00B00F83" w:rsidRPr="001842BF" w:rsidRDefault="00B00F83" w:rsidP="00B00F83">
      <w:pPr>
        <w:pStyle w:val="podpiselementu"/>
        <w:rPr>
          <w:rFonts w:asciiTheme="minorHAnsi" w:hAnsiTheme="minorHAnsi"/>
          <w:szCs w:val="24"/>
          <w:lang w:val="pl-PL"/>
        </w:rPr>
      </w:pPr>
      <w:r w:rsidRPr="001842BF">
        <w:rPr>
          <w:rFonts w:asciiTheme="minorHAnsi" w:hAnsiTheme="minorHAnsi"/>
          <w:szCs w:val="24"/>
          <w:lang w:val="pl-PL"/>
        </w:rPr>
        <w:lastRenderedPageBreak/>
        <w:t>Źródło: opracowanie ZMP na podstawie warsztatów strategicznych</w:t>
      </w:r>
    </w:p>
    <w:p w14:paraId="572BE23F" w14:textId="77777777" w:rsidR="003E60E7" w:rsidRPr="001842BF" w:rsidRDefault="003E60E7" w:rsidP="00B42EF2">
      <w:pPr>
        <w:pStyle w:val="Nagwek2"/>
        <w:numPr>
          <w:ilvl w:val="0"/>
          <w:numId w:val="0"/>
        </w:numPr>
      </w:pPr>
    </w:p>
    <w:p w14:paraId="70623435" w14:textId="5CAB96C5" w:rsidR="00873B24" w:rsidRPr="001842BF" w:rsidRDefault="002072F4" w:rsidP="00B42EF2">
      <w:pPr>
        <w:pStyle w:val="Nagwek2"/>
      </w:pPr>
      <w:bookmarkStart w:id="10" w:name="_Toc82879028"/>
      <w:r w:rsidRPr="001842BF">
        <w:t>Projekty uzupełniające</w:t>
      </w:r>
      <w:bookmarkEnd w:id="10"/>
    </w:p>
    <w:p w14:paraId="186A87B8" w14:textId="77777777" w:rsidR="00DB5C25" w:rsidRPr="001842BF" w:rsidRDefault="00DB5C25" w:rsidP="00A73CAF">
      <w:pPr>
        <w:rPr>
          <w:lang w:val="pl-PL"/>
        </w:rPr>
      </w:pPr>
      <w:r w:rsidRPr="001842BF">
        <w:rPr>
          <w:lang w:val="pl-PL"/>
        </w:rPr>
        <w:t xml:space="preserve">Projekty uzupełniające nie mają pełni cech projektu strategicznego, jednakże Partnerstwo uznaje je jako ważne dla rozwoju lokalnego obszaru. Jako uzupełniające uznaje się te projekty, które będą realizowane np. przez jedną gminę wpływając tym samym tylko na rozwój jednego samorządu, nie łączą w sobie co najmniej co najmniej dwóch z czterech wymiarów: społecznego, gospodarczego, przestrzennego i środowiskowego i nie jest komplementarny z innymi projektami </w:t>
      </w:r>
      <w:r w:rsidRPr="001842BF">
        <w:rPr>
          <w:lang w:val="pl-PL"/>
        </w:rPr>
        <w:br/>
        <w:t>w strategii. Wymiar realizacji i oddziaływania takiego projektu pozostaje lokalny, chociaż może przeważać większy zakres powiązań partnerskich lub większy obszar zintegrowania. Zmieniające się uwarunkowania realizacji strategii mogą sprawić, iż dany projekt uzupełniający może pretendować do roli projektu strategicznego.</w:t>
      </w:r>
    </w:p>
    <w:p w14:paraId="49E55344" w14:textId="77777777" w:rsidR="00DB5C25" w:rsidRPr="001842BF" w:rsidRDefault="00DB5C25" w:rsidP="00A73CAF">
      <w:pPr>
        <w:rPr>
          <w:lang w:val="pl-PL"/>
        </w:rPr>
      </w:pPr>
      <w:r w:rsidRPr="001842BF">
        <w:rPr>
          <w:lang w:val="pl-PL"/>
        </w:rPr>
        <w:t xml:space="preserve">Projekty uzupełniające zostały dopasowane do poszczególnych celów strategii. Dopełniają tym samym kierunek rozwojowy wyznaczony danym celem oraz sam projekt strategiczny. </w:t>
      </w:r>
    </w:p>
    <w:p w14:paraId="3DC3F2AF" w14:textId="77777777" w:rsidR="00DB5C25" w:rsidRPr="001842BF" w:rsidRDefault="00DB5C25" w:rsidP="00DB5C25">
      <w:pPr>
        <w:rPr>
          <w:lang w:val="pl-PL"/>
        </w:rPr>
      </w:pPr>
    </w:p>
    <w:p w14:paraId="405D5B7E" w14:textId="477B5DD9" w:rsidR="00100ABF" w:rsidRPr="001842BF" w:rsidRDefault="00100ABF" w:rsidP="00100ABF">
      <w:pPr>
        <w:pStyle w:val="paragraph"/>
        <w:spacing w:before="0" w:beforeAutospacing="0" w:after="0" w:afterAutospacing="0" w:line="276" w:lineRule="auto"/>
        <w:textAlignment w:val="baseline"/>
        <w:rPr>
          <w:rFonts w:asciiTheme="minorHAnsi" w:hAnsiTheme="minorHAnsi" w:cstheme="minorHAnsi"/>
          <w:color w:val="000000" w:themeColor="text1"/>
        </w:rPr>
      </w:pPr>
      <w:r w:rsidRPr="001842BF">
        <w:rPr>
          <w:rStyle w:val="normaltextrun"/>
          <w:rFonts w:asciiTheme="minorHAnsi" w:hAnsiTheme="minorHAnsi" w:cstheme="minorHAnsi"/>
          <w:b/>
          <w:bCs/>
          <w:color w:val="000000" w:themeColor="text1"/>
        </w:rPr>
        <w:t>CEL 1 Poprawa jakości i dostępności oferty rekreacji i wypoczynku</w:t>
      </w:r>
      <w:r w:rsidRPr="001842BF">
        <w:rPr>
          <w:rStyle w:val="eop"/>
          <w:rFonts w:asciiTheme="minorHAnsi" w:eastAsiaTheme="majorEastAsia" w:hAnsiTheme="minorHAnsi" w:cstheme="minorHAnsi"/>
          <w:color w:val="000000" w:themeColor="text1"/>
        </w:rPr>
        <w:t> </w:t>
      </w:r>
    </w:p>
    <w:p w14:paraId="38D42E42" w14:textId="77777777"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Rozwój sieci agroturystycznej na obszarze partnerstwa (rada przedsiębiorców z branży turystycznej)</w:t>
      </w:r>
    </w:p>
    <w:p w14:paraId="3EFF6714" w14:textId="77777777"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utworzenie szlaku tematycznego (np. szlak rzemiosł, szlak drewniany, szlak kolejowy, przyrodniczy)</w:t>
      </w:r>
    </w:p>
    <w:p w14:paraId="67224095" w14:textId="36975E71"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Budowa lokalnych ścieżek rowerowych i połączenie ich ze ścieżką na 307</w:t>
      </w:r>
    </w:p>
    <w:p w14:paraId="2814778F" w14:textId="680EE226"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 xml:space="preserve">Rekultywacja nieczynnych wyrobisk w kierunku stworzenia terenów zielonych w Kępnie </w:t>
      </w:r>
    </w:p>
    <w:p w14:paraId="343B8437" w14:textId="1E06C87D"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lastRenderedPageBreak/>
        <w:t xml:space="preserve">Remont starego skateparku przy ul. Sportowej w Kępnie </w:t>
      </w:r>
    </w:p>
    <w:p w14:paraId="5CAC8D66" w14:textId="7859857B"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Smoczy skwer w m. Rychtalu</w:t>
      </w:r>
    </w:p>
    <w:p w14:paraId="7B66391A" w14:textId="4B32DA4A"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 xml:space="preserve">Remont dworca PKP w Kępnie i stworzenie zewnętrznej infrastruktury kulturalno-animacyjnej umożliwiającej realizowanie działań społecznych oraz sportowych, </w:t>
      </w:r>
    </w:p>
    <w:p w14:paraId="1BA99ACD" w14:textId="77777777" w:rsidR="00B0532E" w:rsidRPr="001842BF" w:rsidRDefault="00B0532E" w:rsidP="001D30AA">
      <w:pPr>
        <w:pStyle w:val="Akapitzlist"/>
        <w:numPr>
          <w:ilvl w:val="0"/>
          <w:numId w:val="11"/>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Rewitalizacja Parku 700-lecia w Kępnie</w:t>
      </w:r>
    </w:p>
    <w:p w14:paraId="41953ADD" w14:textId="120C7013" w:rsidR="00B0532E" w:rsidRPr="001842BF" w:rsidRDefault="00B0532E" w:rsidP="001D30AA">
      <w:pPr>
        <w:pStyle w:val="Akapitzlist"/>
        <w:numPr>
          <w:ilvl w:val="0"/>
          <w:numId w:val="11"/>
        </w:numPr>
        <w:spacing w:before="0" w:after="0"/>
        <w:textAlignment w:val="baseline"/>
        <w:rPr>
          <w:rFonts w:cstheme="minorHAnsi"/>
          <w:color w:val="000000" w:themeColor="text1"/>
          <w:szCs w:val="24"/>
          <w:lang w:val="pl-PL"/>
        </w:rPr>
      </w:pPr>
      <w:r w:rsidRPr="001842BF">
        <w:rPr>
          <w:rFonts w:eastAsia="Times New Roman" w:cstheme="minorHAnsi"/>
          <w:color w:val="000000" w:themeColor="text1"/>
          <w:szCs w:val="24"/>
          <w:lang w:val="pl-PL" w:eastAsia="pl-PL"/>
        </w:rPr>
        <w:t>Utworzenie terenu do organizacji  wydarzeń kulturalnych w Rychtalu</w:t>
      </w:r>
    </w:p>
    <w:p w14:paraId="17B85565" w14:textId="1E8E6E68" w:rsidR="00B0532E" w:rsidRDefault="00B0532E" w:rsidP="00091AFD">
      <w:pPr>
        <w:ind w:left="0"/>
        <w:rPr>
          <w:szCs w:val="24"/>
          <w:lang w:val="pl-PL"/>
        </w:rPr>
      </w:pPr>
    </w:p>
    <w:p w14:paraId="592E501D" w14:textId="77777777" w:rsidR="00A73CAF" w:rsidRPr="001842BF" w:rsidRDefault="00A73CAF" w:rsidP="00091AFD">
      <w:pPr>
        <w:ind w:left="0"/>
        <w:rPr>
          <w:szCs w:val="24"/>
          <w:lang w:val="pl-PL"/>
        </w:rPr>
      </w:pPr>
    </w:p>
    <w:p w14:paraId="1608CFC4" w14:textId="40F58CDB" w:rsidR="00100ABF" w:rsidRPr="001842BF" w:rsidRDefault="00100ABF" w:rsidP="00100ABF">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themeColor="text1"/>
        </w:rPr>
      </w:pPr>
      <w:r w:rsidRPr="001842BF">
        <w:rPr>
          <w:rStyle w:val="normaltextrun"/>
          <w:rFonts w:asciiTheme="minorHAnsi" w:hAnsiTheme="minorHAnsi" w:cstheme="minorHAnsi"/>
          <w:b/>
          <w:bCs/>
          <w:color w:val="000000" w:themeColor="text1"/>
        </w:rPr>
        <w:t>CEL 2. Poprawa jakości usług publicznych (edukacja, zdrowie, polityka senioralna, kultura, e-usługi, transport publiczny)</w:t>
      </w:r>
      <w:r w:rsidRPr="001842BF">
        <w:rPr>
          <w:rStyle w:val="eop"/>
          <w:rFonts w:asciiTheme="minorHAnsi" w:eastAsiaTheme="majorEastAsia" w:hAnsiTheme="minorHAnsi" w:cstheme="minorHAnsi"/>
          <w:color w:val="000000" w:themeColor="text1"/>
        </w:rPr>
        <w:t> </w:t>
      </w:r>
    </w:p>
    <w:p w14:paraId="0AA0B7C9" w14:textId="77777777" w:rsidR="00B0532E" w:rsidRPr="001842BF" w:rsidRDefault="00B0532E" w:rsidP="001D30AA">
      <w:pPr>
        <w:pStyle w:val="Akapitzlist"/>
        <w:numPr>
          <w:ilvl w:val="0"/>
          <w:numId w:val="12"/>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Realizacja wspólnego cyklicznego wydarzenia o charakterze kulturalnym lub sportowym</w:t>
      </w:r>
    </w:p>
    <w:p w14:paraId="52B740E8" w14:textId="2815E709" w:rsidR="00B0532E" w:rsidRPr="001842BF" w:rsidRDefault="00B0532E" w:rsidP="001D30AA">
      <w:pPr>
        <w:pStyle w:val="Akapitzlist"/>
        <w:numPr>
          <w:ilvl w:val="0"/>
          <w:numId w:val="12"/>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 xml:space="preserve">rozbudowa szerokopasmowego Internetu </w:t>
      </w:r>
      <w:r w:rsidR="00091AFD" w:rsidRPr="001842BF">
        <w:rPr>
          <w:rFonts w:eastAsia="Times New Roman" w:cstheme="minorHAnsi"/>
          <w:color w:val="000000" w:themeColor="text1"/>
          <w:szCs w:val="24"/>
          <w:lang w:val="pl-PL" w:eastAsia="pl-PL"/>
        </w:rPr>
        <w:t xml:space="preserve">na obszarze partnerstwa </w:t>
      </w:r>
    </w:p>
    <w:p w14:paraId="5B41E889" w14:textId="7F1AD4BE" w:rsidR="00B0532E" w:rsidRPr="001842BF" w:rsidRDefault="00B0532E" w:rsidP="001D30AA">
      <w:pPr>
        <w:pStyle w:val="Akapitzlist"/>
        <w:numPr>
          <w:ilvl w:val="0"/>
          <w:numId w:val="12"/>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zakładanie stref cowoorkingowych, promocja elastycznych form zatrudnienia</w:t>
      </w:r>
    </w:p>
    <w:p w14:paraId="0A82AAF6" w14:textId="45BB5DC6" w:rsidR="00B0532E" w:rsidRPr="001842BF" w:rsidRDefault="00B0532E" w:rsidP="001D30AA">
      <w:pPr>
        <w:pStyle w:val="NormalnyWeb"/>
        <w:numPr>
          <w:ilvl w:val="0"/>
          <w:numId w:val="12"/>
        </w:numPr>
        <w:spacing w:line="276" w:lineRule="auto"/>
        <w:rPr>
          <w:rFonts w:asciiTheme="minorHAnsi" w:hAnsiTheme="minorHAnsi" w:cstheme="minorHAnsi"/>
          <w:color w:val="000000" w:themeColor="text1"/>
        </w:rPr>
      </w:pPr>
      <w:r w:rsidRPr="001842BF">
        <w:rPr>
          <w:rFonts w:asciiTheme="minorHAnsi" w:hAnsiTheme="minorHAnsi" w:cstheme="minorHAnsi"/>
          <w:color w:val="000000" w:themeColor="text1"/>
        </w:rPr>
        <w:t>Program badań profilaktycznych</w:t>
      </w:r>
      <w:r w:rsidR="00E74DB0" w:rsidRPr="001842BF">
        <w:rPr>
          <w:rFonts w:asciiTheme="minorHAnsi" w:hAnsiTheme="minorHAnsi" w:cstheme="minorHAnsi"/>
          <w:color w:val="000000" w:themeColor="text1"/>
        </w:rPr>
        <w:t xml:space="preserve"> w zakresie chorób cywilizacyjnych</w:t>
      </w:r>
      <w:r w:rsidRPr="001842BF">
        <w:rPr>
          <w:rFonts w:asciiTheme="minorHAnsi" w:hAnsiTheme="minorHAnsi" w:cstheme="minorHAnsi"/>
          <w:color w:val="000000" w:themeColor="text1"/>
        </w:rPr>
        <w:t xml:space="preserve"> na obszarze partnerstwa</w:t>
      </w:r>
    </w:p>
    <w:p w14:paraId="51E55504" w14:textId="77777777" w:rsidR="00B0532E" w:rsidRPr="001842BF" w:rsidRDefault="00B0532E" w:rsidP="001D30AA">
      <w:pPr>
        <w:pStyle w:val="NormalnyWeb"/>
        <w:numPr>
          <w:ilvl w:val="0"/>
          <w:numId w:val="12"/>
        </w:numPr>
        <w:spacing w:line="276" w:lineRule="auto"/>
        <w:rPr>
          <w:rFonts w:asciiTheme="minorHAnsi" w:hAnsiTheme="minorHAnsi" w:cstheme="minorHAnsi"/>
          <w:color w:val="000000" w:themeColor="text1"/>
        </w:rPr>
      </w:pPr>
      <w:r w:rsidRPr="001842BF">
        <w:rPr>
          <w:rFonts w:asciiTheme="minorHAnsi" w:hAnsiTheme="minorHAnsi" w:cstheme="minorHAnsi"/>
          <w:color w:val="000000" w:themeColor="text1"/>
        </w:rPr>
        <w:t>Promocja zdrowego stylu życia i profilaktyki zdrowotnej z udziałem organizacji pozarządowych</w:t>
      </w:r>
    </w:p>
    <w:p w14:paraId="65FB5663" w14:textId="6906C14F" w:rsidR="00B0532E" w:rsidRPr="001842BF" w:rsidRDefault="00B0532E" w:rsidP="001D30AA">
      <w:pPr>
        <w:pStyle w:val="Akapitzlist"/>
        <w:numPr>
          <w:ilvl w:val="0"/>
          <w:numId w:val="12"/>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Organizacja wymian międzyszkolnych</w:t>
      </w:r>
      <w:r w:rsidR="0015116C">
        <w:rPr>
          <w:rFonts w:eastAsia="Times New Roman" w:cstheme="minorHAnsi"/>
          <w:color w:val="000000" w:themeColor="text1"/>
          <w:szCs w:val="24"/>
          <w:lang w:val="pl-PL" w:eastAsia="pl-PL"/>
        </w:rPr>
        <w:t xml:space="preserve"> pod hasłem „</w:t>
      </w:r>
      <w:r w:rsidRPr="001842BF">
        <w:rPr>
          <w:rFonts w:eastAsia="Times New Roman" w:cstheme="minorHAnsi"/>
          <w:color w:val="000000" w:themeColor="text1"/>
          <w:szCs w:val="24"/>
          <w:lang w:val="pl-PL" w:eastAsia="pl-PL"/>
        </w:rPr>
        <w:t>Poznaj sąsiadów”</w:t>
      </w:r>
      <w:r w:rsidR="0015116C">
        <w:rPr>
          <w:rFonts w:eastAsia="Times New Roman" w:cstheme="minorHAnsi"/>
          <w:color w:val="000000" w:themeColor="text1"/>
          <w:szCs w:val="24"/>
          <w:lang w:val="pl-PL" w:eastAsia="pl-PL"/>
        </w:rPr>
        <w:t xml:space="preserve"> </w:t>
      </w:r>
      <w:r w:rsidRPr="001842BF">
        <w:rPr>
          <w:rFonts w:eastAsia="Times New Roman" w:cstheme="minorHAnsi"/>
          <w:color w:val="000000" w:themeColor="text1"/>
          <w:szCs w:val="24"/>
          <w:lang w:val="pl-PL" w:eastAsia="pl-PL"/>
        </w:rPr>
        <w:t>(m.in. wycieczki szkolne do sąsiednich powiatów i gmin, rozgrywki sportowe dla młodzieży)</w:t>
      </w:r>
    </w:p>
    <w:p w14:paraId="11ACAE3A" w14:textId="5773DE7B" w:rsidR="00D600CE" w:rsidRPr="001842BF" w:rsidRDefault="00B0532E" w:rsidP="00D600CE">
      <w:pPr>
        <w:pStyle w:val="paragraph"/>
        <w:numPr>
          <w:ilvl w:val="0"/>
          <w:numId w:val="12"/>
        </w:numPr>
        <w:spacing w:before="0" w:beforeAutospacing="0" w:after="0" w:afterAutospacing="0" w:line="276" w:lineRule="auto"/>
        <w:textAlignment w:val="baseline"/>
        <w:rPr>
          <w:rStyle w:val="eop"/>
          <w:rFonts w:asciiTheme="minorHAnsi" w:eastAsiaTheme="majorEastAsia" w:hAnsiTheme="minorHAnsi" w:cstheme="minorHAnsi"/>
          <w:color w:val="000000" w:themeColor="text1"/>
        </w:rPr>
      </w:pPr>
      <w:r w:rsidRPr="001842BF">
        <w:rPr>
          <w:rStyle w:val="normaltextrun"/>
          <w:rFonts w:asciiTheme="minorHAnsi" w:hAnsiTheme="minorHAnsi" w:cstheme="minorHAnsi"/>
          <w:color w:val="000000" w:themeColor="text1"/>
        </w:rPr>
        <w:t xml:space="preserve">Rozwój systemu komunikacji publicznej pomiędzy powiatami i w obrębie powiatów, integracja transportu szkolnego z transportem publicznym. </w:t>
      </w:r>
      <w:r w:rsidRPr="001842BF">
        <w:rPr>
          <w:rStyle w:val="eop"/>
          <w:rFonts w:asciiTheme="minorHAnsi" w:eastAsiaTheme="majorEastAsia" w:hAnsiTheme="minorHAnsi" w:cstheme="minorHAnsi"/>
          <w:color w:val="000000" w:themeColor="text1"/>
        </w:rPr>
        <w:t> </w:t>
      </w:r>
    </w:p>
    <w:p w14:paraId="081A3ED2" w14:textId="1743B872" w:rsidR="00B0532E" w:rsidRPr="00A73CAF" w:rsidRDefault="00B0532E" w:rsidP="00A73CAF">
      <w:pPr>
        <w:pStyle w:val="paragraph"/>
        <w:numPr>
          <w:ilvl w:val="0"/>
          <w:numId w:val="12"/>
        </w:numPr>
        <w:spacing w:before="0" w:beforeAutospacing="0" w:after="0" w:afterAutospacing="0" w:line="276" w:lineRule="auto"/>
        <w:textAlignment w:val="baseline"/>
      </w:pPr>
      <w:r w:rsidRPr="001842BF">
        <w:rPr>
          <w:rFonts w:asciiTheme="minorHAnsi" w:hAnsiTheme="minorHAnsi" w:cstheme="minorHAnsi"/>
          <w:color w:val="000000" w:themeColor="text1"/>
        </w:rPr>
        <w:t xml:space="preserve">Rozwój transportu </w:t>
      </w:r>
      <w:proofErr w:type="spellStart"/>
      <w:r w:rsidRPr="001842BF">
        <w:rPr>
          <w:rFonts w:asciiTheme="minorHAnsi" w:hAnsiTheme="minorHAnsi" w:cstheme="minorHAnsi"/>
          <w:color w:val="000000" w:themeColor="text1"/>
        </w:rPr>
        <w:t>door</w:t>
      </w:r>
      <w:proofErr w:type="spellEnd"/>
      <w:r w:rsidRPr="001842BF">
        <w:rPr>
          <w:rFonts w:asciiTheme="minorHAnsi" w:hAnsiTheme="minorHAnsi" w:cstheme="minorHAnsi"/>
          <w:color w:val="000000" w:themeColor="text1"/>
        </w:rPr>
        <w:t xml:space="preserve"> to </w:t>
      </w:r>
      <w:proofErr w:type="spellStart"/>
      <w:r w:rsidRPr="001842BF">
        <w:rPr>
          <w:rFonts w:asciiTheme="minorHAnsi" w:hAnsiTheme="minorHAnsi" w:cstheme="minorHAnsi"/>
          <w:color w:val="000000" w:themeColor="text1"/>
        </w:rPr>
        <w:t>door</w:t>
      </w:r>
      <w:proofErr w:type="spellEnd"/>
      <w:r w:rsidRPr="001842BF">
        <w:rPr>
          <w:rFonts w:asciiTheme="minorHAnsi" w:hAnsiTheme="minorHAnsi" w:cstheme="minorHAnsi"/>
          <w:color w:val="000000" w:themeColor="text1"/>
        </w:rPr>
        <w:t xml:space="preserve"> (pomoc w </w:t>
      </w:r>
      <w:r w:rsidRPr="0015116C">
        <w:t xml:space="preserve">przemieszczaniu się dla osób </w:t>
      </w:r>
      <w:r w:rsidR="00D600CE" w:rsidRPr="0015116C">
        <w:t>z potrzebą wsparcia w zakresie mobilności, które mają trudności w samodzielnym przemieszczaniu się ze względu na ograniczoną sprawność).</w:t>
      </w:r>
    </w:p>
    <w:p w14:paraId="71E8BB21" w14:textId="4A251A8C" w:rsidR="00B0532E" w:rsidRPr="001842BF" w:rsidRDefault="00B0532E" w:rsidP="001D30AA">
      <w:pPr>
        <w:pStyle w:val="Akapitzlist"/>
        <w:numPr>
          <w:ilvl w:val="0"/>
          <w:numId w:val="12"/>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Budowa i remonty dróg i ulic</w:t>
      </w:r>
      <w:r w:rsidR="00100ABF" w:rsidRPr="001842BF">
        <w:rPr>
          <w:rFonts w:eastAsia="Times New Roman" w:cstheme="minorHAnsi"/>
          <w:color w:val="000000" w:themeColor="text1"/>
          <w:szCs w:val="24"/>
          <w:lang w:val="pl-PL" w:eastAsia="pl-PL"/>
        </w:rPr>
        <w:t xml:space="preserve"> </w:t>
      </w:r>
      <w:r w:rsidR="009A0EDA" w:rsidRPr="001842BF">
        <w:rPr>
          <w:rFonts w:eastAsia="Times New Roman" w:cstheme="minorHAnsi"/>
          <w:color w:val="000000" w:themeColor="text1"/>
          <w:szCs w:val="24"/>
          <w:lang w:val="pl-PL" w:eastAsia="pl-PL"/>
        </w:rPr>
        <w:t>komunikujacych gminy Partnerstwa</w:t>
      </w:r>
    </w:p>
    <w:p w14:paraId="085FCDB7" w14:textId="1BC3ABD5" w:rsidR="00B0532E" w:rsidRPr="001842BF" w:rsidRDefault="00B0532E" w:rsidP="001D30AA">
      <w:pPr>
        <w:pStyle w:val="Akapitzlist"/>
        <w:numPr>
          <w:ilvl w:val="0"/>
          <w:numId w:val="12"/>
        </w:numPr>
        <w:spacing w:before="0" w:after="0"/>
        <w:rPr>
          <w:rFonts w:eastAsia="Times New Roman" w:cstheme="minorHAnsi"/>
          <w:color w:val="000000" w:themeColor="text1"/>
          <w:szCs w:val="24"/>
          <w:lang w:val="pl-PL" w:eastAsia="pl-PL"/>
        </w:rPr>
      </w:pPr>
      <w:r w:rsidRPr="001842BF">
        <w:rPr>
          <w:rFonts w:eastAsia="Times New Roman" w:cstheme="minorHAnsi"/>
          <w:color w:val="000000" w:themeColor="text1"/>
          <w:szCs w:val="24"/>
          <w:lang w:val="pl-PL" w:eastAsia="pl-PL"/>
        </w:rPr>
        <w:t xml:space="preserve">Przebudowa bocznicy kolejowej na parking buforowy - parking miejski w Kępnie </w:t>
      </w:r>
    </w:p>
    <w:p w14:paraId="2B6BDDA5" w14:textId="112F7FB9" w:rsidR="00B0532E" w:rsidRPr="001842BF" w:rsidRDefault="00B0532E" w:rsidP="001D30AA">
      <w:pPr>
        <w:pStyle w:val="Akapitzlist"/>
        <w:numPr>
          <w:ilvl w:val="0"/>
          <w:numId w:val="12"/>
        </w:numPr>
        <w:spacing w:before="0" w:after="160" w:line="259" w:lineRule="auto"/>
        <w:rPr>
          <w:color w:val="000000" w:themeColor="text1"/>
          <w:szCs w:val="24"/>
          <w:lang w:val="pl-PL"/>
        </w:rPr>
      </w:pPr>
      <w:r w:rsidRPr="001842BF">
        <w:rPr>
          <w:rFonts w:eastAsia="Times New Roman" w:cstheme="minorHAnsi"/>
          <w:color w:val="000000" w:themeColor="text1"/>
          <w:szCs w:val="24"/>
          <w:lang w:val="pl-PL" w:eastAsia="pl-PL"/>
        </w:rPr>
        <w:t>Bezpieczne przejścia dla pieszych na obszarze partnerstwa</w:t>
      </w:r>
    </w:p>
    <w:p w14:paraId="28C772F8" w14:textId="77777777" w:rsidR="00B0532E" w:rsidRPr="001842BF" w:rsidRDefault="00B0532E" w:rsidP="001D30AA">
      <w:pPr>
        <w:pStyle w:val="Akapitzlist"/>
        <w:numPr>
          <w:ilvl w:val="0"/>
          <w:numId w:val="12"/>
        </w:numPr>
        <w:spacing w:before="0" w:after="160" w:line="259" w:lineRule="auto"/>
        <w:rPr>
          <w:szCs w:val="24"/>
          <w:lang w:val="pl-PL"/>
        </w:rPr>
      </w:pPr>
      <w:r w:rsidRPr="001842BF">
        <w:rPr>
          <w:color w:val="000000"/>
          <w:szCs w:val="24"/>
          <w:shd w:val="clear" w:color="auto" w:fill="FFFFFF"/>
          <w:lang w:val="pl-PL"/>
        </w:rPr>
        <w:t>Uruchomienie i rozwój systemu teleopieki nad seniorami na obszarze partnerstwa.</w:t>
      </w:r>
    </w:p>
    <w:p w14:paraId="06924F11" w14:textId="77777777" w:rsidR="00B0532E" w:rsidRPr="001842BF" w:rsidRDefault="00B0532E" w:rsidP="00100ABF">
      <w:pPr>
        <w:pStyle w:val="Akapitzlist"/>
        <w:numPr>
          <w:ilvl w:val="0"/>
          <w:numId w:val="0"/>
        </w:numPr>
        <w:spacing w:before="0" w:after="160" w:line="259" w:lineRule="auto"/>
        <w:ind w:left="720"/>
        <w:rPr>
          <w:rStyle w:val="normaltextrun"/>
          <w:szCs w:val="24"/>
          <w:lang w:val="pl-PL"/>
        </w:rPr>
      </w:pPr>
    </w:p>
    <w:p w14:paraId="228FF8A7" w14:textId="2A025C59" w:rsidR="00B0532E" w:rsidRPr="001842BF" w:rsidRDefault="00100ABF" w:rsidP="00100ABF">
      <w:pPr>
        <w:pStyle w:val="paragraph"/>
        <w:spacing w:before="0" w:beforeAutospacing="0" w:after="0" w:afterAutospacing="0" w:line="276" w:lineRule="auto"/>
        <w:textAlignment w:val="baseline"/>
        <w:rPr>
          <w:rFonts w:asciiTheme="minorHAnsi" w:hAnsiTheme="minorHAnsi" w:cstheme="minorHAnsi"/>
          <w:b/>
          <w:bCs/>
          <w:color w:val="000000" w:themeColor="text1"/>
        </w:rPr>
      </w:pPr>
      <w:r w:rsidRPr="001842BF">
        <w:rPr>
          <w:rFonts w:asciiTheme="minorHAnsi" w:hAnsiTheme="minorHAnsi"/>
          <w:b/>
          <w:bCs/>
        </w:rPr>
        <w:t xml:space="preserve">CEL 3 </w:t>
      </w:r>
      <w:r w:rsidRPr="001842BF">
        <w:rPr>
          <w:rStyle w:val="normaltextrun"/>
          <w:rFonts w:asciiTheme="minorHAnsi" w:hAnsiTheme="minorHAnsi" w:cstheme="minorHAnsi"/>
          <w:b/>
          <w:bCs/>
          <w:color w:val="000000" w:themeColor="text1"/>
        </w:rPr>
        <w:t>Poprawa jakości środowiska naturalnego</w:t>
      </w:r>
      <w:r w:rsidRPr="001842BF">
        <w:rPr>
          <w:rStyle w:val="eop"/>
          <w:rFonts w:asciiTheme="minorHAnsi" w:eastAsiaTheme="majorEastAsia" w:hAnsiTheme="minorHAnsi" w:cstheme="minorHAnsi"/>
          <w:b/>
          <w:bCs/>
          <w:color w:val="000000" w:themeColor="text1"/>
        </w:rPr>
        <w:t> </w:t>
      </w:r>
    </w:p>
    <w:p w14:paraId="6E2F60C2" w14:textId="53A1C13B" w:rsidR="00B0532E" w:rsidRPr="001842BF" w:rsidRDefault="00B0532E" w:rsidP="001D30AA">
      <w:pPr>
        <w:pStyle w:val="paragraph"/>
        <w:numPr>
          <w:ilvl w:val="0"/>
          <w:numId w:val="13"/>
        </w:numPr>
        <w:spacing w:before="0" w:beforeAutospacing="0" w:after="0" w:afterAutospacing="0" w:line="276" w:lineRule="auto"/>
        <w:textAlignment w:val="baseline"/>
        <w:rPr>
          <w:rStyle w:val="normaltextrun"/>
          <w:rFonts w:asciiTheme="minorHAnsi" w:hAnsiTheme="minorHAnsi" w:cstheme="minorHAnsi"/>
          <w:color w:val="000000" w:themeColor="text1"/>
        </w:rPr>
      </w:pPr>
      <w:r w:rsidRPr="001842BF">
        <w:rPr>
          <w:rFonts w:asciiTheme="minorHAnsi" w:eastAsia="Calibri" w:hAnsiTheme="minorHAnsi" w:cs="Calibri"/>
          <w:color w:val="000000" w:themeColor="text1"/>
        </w:rPr>
        <w:t xml:space="preserve">Redukcja Niskiej Emisji poprzez </w:t>
      </w:r>
      <w:r w:rsidR="00F96EF1" w:rsidRPr="001842BF">
        <w:rPr>
          <w:rFonts w:asciiTheme="minorHAnsi" w:eastAsia="Calibri" w:hAnsiTheme="minorHAnsi" w:cs="Calibri"/>
          <w:color w:val="000000" w:themeColor="text1"/>
        </w:rPr>
        <w:t>g</w:t>
      </w:r>
      <w:r w:rsidRPr="001842BF">
        <w:rPr>
          <w:rFonts w:asciiTheme="minorHAnsi" w:eastAsia="Calibri" w:hAnsiTheme="minorHAnsi" w:cs="Calibri"/>
          <w:color w:val="000000" w:themeColor="text1"/>
        </w:rPr>
        <w:t>azyfikację</w:t>
      </w:r>
    </w:p>
    <w:p w14:paraId="2A9FEF62" w14:textId="77777777" w:rsidR="00B0532E" w:rsidRPr="001842BF" w:rsidRDefault="00B0532E" w:rsidP="001D30AA">
      <w:pPr>
        <w:pStyle w:val="paragraph"/>
        <w:numPr>
          <w:ilvl w:val="0"/>
          <w:numId w:val="13"/>
        </w:numPr>
        <w:spacing w:before="0" w:beforeAutospacing="0" w:after="0" w:afterAutospacing="0" w:line="276" w:lineRule="auto"/>
        <w:textAlignment w:val="baseline"/>
        <w:rPr>
          <w:rStyle w:val="normaltextrun"/>
          <w:rFonts w:asciiTheme="minorHAnsi" w:hAnsiTheme="minorHAnsi" w:cstheme="minorHAnsi"/>
          <w:color w:val="000000" w:themeColor="text1"/>
        </w:rPr>
      </w:pPr>
      <w:r w:rsidRPr="001842BF">
        <w:rPr>
          <w:rStyle w:val="normaltextrun"/>
          <w:rFonts w:asciiTheme="minorHAnsi" w:hAnsiTheme="minorHAnsi" w:cstheme="minorHAnsi"/>
          <w:color w:val="000000" w:themeColor="text1"/>
        </w:rPr>
        <w:t>Kampania społeczno-edukacyjna dotycząca czystego powietrza na obszarze całego partnerstwa (z udziałem lokalnych przedsiębiorców).</w:t>
      </w:r>
    </w:p>
    <w:p w14:paraId="54AF54A6" w14:textId="77777777" w:rsidR="00B0532E" w:rsidRPr="001842BF" w:rsidRDefault="00B0532E" w:rsidP="001D30AA">
      <w:pPr>
        <w:pStyle w:val="paragraph"/>
        <w:numPr>
          <w:ilvl w:val="0"/>
          <w:numId w:val="13"/>
        </w:numPr>
        <w:spacing w:before="0" w:beforeAutospacing="0" w:after="0" w:afterAutospacing="0" w:line="276" w:lineRule="auto"/>
        <w:textAlignment w:val="baseline"/>
        <w:rPr>
          <w:rStyle w:val="normaltextrun"/>
          <w:rFonts w:asciiTheme="minorHAnsi" w:hAnsiTheme="minorHAnsi" w:cstheme="minorHAnsi"/>
          <w:color w:val="000000" w:themeColor="text1"/>
        </w:rPr>
      </w:pPr>
      <w:r w:rsidRPr="001842BF">
        <w:rPr>
          <w:rStyle w:val="normaltextrun"/>
          <w:rFonts w:asciiTheme="minorHAnsi" w:hAnsiTheme="minorHAnsi" w:cstheme="minorHAnsi"/>
          <w:color w:val="000000" w:themeColor="text1"/>
        </w:rPr>
        <w:t>Budowa stacji ładowania pojazdów elektrycznych na obszarze Partnerstwa</w:t>
      </w:r>
    </w:p>
    <w:p w14:paraId="654F3A2C" w14:textId="77777777" w:rsidR="00B0532E" w:rsidRPr="001842BF" w:rsidRDefault="00B0532E" w:rsidP="001D30AA">
      <w:pPr>
        <w:pStyle w:val="paragraph"/>
        <w:numPr>
          <w:ilvl w:val="0"/>
          <w:numId w:val="13"/>
        </w:numPr>
        <w:spacing w:before="0" w:beforeAutospacing="0" w:after="0" w:afterAutospacing="0" w:line="276" w:lineRule="auto"/>
        <w:textAlignment w:val="baseline"/>
        <w:rPr>
          <w:rStyle w:val="normaltextrun"/>
          <w:rFonts w:asciiTheme="minorHAnsi" w:hAnsiTheme="minorHAnsi" w:cstheme="minorHAnsi"/>
          <w:color w:val="000000" w:themeColor="text1"/>
        </w:rPr>
      </w:pPr>
      <w:r w:rsidRPr="001842BF">
        <w:rPr>
          <w:rStyle w:val="normaltextrun"/>
          <w:rFonts w:asciiTheme="minorHAnsi" w:hAnsiTheme="minorHAnsi" w:cstheme="minorHAnsi"/>
          <w:color w:val="000000" w:themeColor="text1"/>
        </w:rPr>
        <w:t>Budowa zakładu termicznego zagospodarowania odpadów komunalnych w Kępnie</w:t>
      </w:r>
    </w:p>
    <w:p w14:paraId="7499CE00" w14:textId="77777777" w:rsidR="00B42EF2" w:rsidRPr="001842BF" w:rsidRDefault="00B0532E" w:rsidP="00B42EF2">
      <w:pPr>
        <w:pStyle w:val="paragraph"/>
        <w:numPr>
          <w:ilvl w:val="0"/>
          <w:numId w:val="13"/>
        </w:numPr>
        <w:spacing w:before="0" w:beforeAutospacing="0" w:after="0" w:afterAutospacing="0" w:line="276" w:lineRule="auto"/>
        <w:textAlignment w:val="baseline"/>
        <w:rPr>
          <w:rStyle w:val="normaltextrun"/>
          <w:rFonts w:asciiTheme="minorHAnsi" w:hAnsiTheme="minorHAnsi" w:cstheme="minorHAnsi"/>
          <w:color w:val="000000" w:themeColor="text1"/>
        </w:rPr>
      </w:pPr>
      <w:r w:rsidRPr="001842BF">
        <w:rPr>
          <w:rStyle w:val="normaltextrun"/>
          <w:rFonts w:asciiTheme="minorHAnsi" w:hAnsiTheme="minorHAnsi" w:cstheme="minorHAnsi"/>
          <w:color w:val="000000" w:themeColor="text1"/>
        </w:rPr>
        <w:t>Budowa sieci wodno-kanalizacyjnej na obszarze Partnerstwa</w:t>
      </w:r>
    </w:p>
    <w:p w14:paraId="65970889" w14:textId="74FBA299" w:rsidR="00B0532E" w:rsidRPr="001842BF" w:rsidRDefault="00B0532E" w:rsidP="00B42EF2">
      <w:pPr>
        <w:pStyle w:val="paragraph"/>
        <w:numPr>
          <w:ilvl w:val="0"/>
          <w:numId w:val="13"/>
        </w:numPr>
        <w:spacing w:before="0" w:beforeAutospacing="0" w:after="0" w:afterAutospacing="0" w:line="276" w:lineRule="auto"/>
        <w:textAlignment w:val="baseline"/>
        <w:rPr>
          <w:rFonts w:asciiTheme="minorHAnsi" w:hAnsiTheme="minorHAnsi" w:cstheme="minorHAnsi"/>
          <w:color w:val="000000" w:themeColor="text1"/>
        </w:rPr>
      </w:pPr>
      <w:r w:rsidRPr="001842BF">
        <w:rPr>
          <w:rStyle w:val="normaltextrun"/>
          <w:rFonts w:asciiTheme="minorHAnsi" w:hAnsiTheme="minorHAnsi" w:cstheme="minorHAnsi"/>
          <w:color w:val="000000" w:themeColor="text1"/>
        </w:rPr>
        <w:t>Termomodernizacja budynków użyteczności publicznej na obszarze Partnerstwa</w:t>
      </w:r>
    </w:p>
    <w:p w14:paraId="676C4693" w14:textId="7F9B2C92" w:rsidR="002072F4" w:rsidRPr="001842BF" w:rsidRDefault="002072F4" w:rsidP="0058299F">
      <w:pPr>
        <w:pStyle w:val="Nagwek1"/>
      </w:pPr>
      <w:bookmarkStart w:id="11" w:name="_Toc82879029"/>
      <w:r w:rsidRPr="001842BF">
        <w:lastRenderedPageBreak/>
        <w:t>Warunki i procedury obowiązujące w realizacji strategii</w:t>
      </w:r>
      <w:bookmarkEnd w:id="11"/>
    </w:p>
    <w:p w14:paraId="63BC19B2" w14:textId="5B4413F3" w:rsidR="004C04E4" w:rsidRPr="001842BF" w:rsidRDefault="00C477BE" w:rsidP="00B42EF2">
      <w:pPr>
        <w:rPr>
          <w:lang w:val="pl-PL"/>
        </w:rPr>
      </w:pPr>
      <w:r w:rsidRPr="001842BF">
        <w:rPr>
          <w:lang w:val="pl-PL"/>
        </w:rPr>
        <w:t>Na</w:t>
      </w:r>
      <w:r w:rsidR="004C04E4" w:rsidRPr="001842BF">
        <w:rPr>
          <w:lang w:val="pl-PL"/>
        </w:rPr>
        <w:t xml:space="preserve"> etap</w:t>
      </w:r>
      <w:r w:rsidRPr="001842BF">
        <w:rPr>
          <w:lang w:val="pl-PL"/>
        </w:rPr>
        <w:t>ie</w:t>
      </w:r>
      <w:r w:rsidR="004C04E4" w:rsidRPr="001842BF">
        <w:rPr>
          <w:lang w:val="pl-PL"/>
        </w:rPr>
        <w:t xml:space="preserve"> realizacji strategii zostaną wykorzystane istniejące już struktury zarządcze utworzone na etapie planowania strategicznego. Należą do nich:</w:t>
      </w:r>
    </w:p>
    <w:p w14:paraId="4232B282" w14:textId="77777777" w:rsidR="004C04E4" w:rsidRPr="001842BF" w:rsidRDefault="004C04E4" w:rsidP="00B42EF2">
      <w:pPr>
        <w:rPr>
          <w:rFonts w:cstheme="minorHAnsi"/>
          <w:lang w:val="pl-PL"/>
        </w:rPr>
      </w:pPr>
      <w:r w:rsidRPr="001842BF">
        <w:rPr>
          <w:rFonts w:cstheme="minorHAnsi"/>
          <w:b/>
          <w:bCs/>
          <w:lang w:val="pl-PL"/>
        </w:rPr>
        <w:t>Rada Partnerstwa</w:t>
      </w:r>
      <w:r w:rsidRPr="001842BF">
        <w:rPr>
          <w:rFonts w:cstheme="minorHAnsi"/>
          <w:lang w:val="pl-PL"/>
        </w:rPr>
        <w:t xml:space="preserve"> - </w:t>
      </w:r>
      <w:r w:rsidRPr="001842BF">
        <w:rPr>
          <w:rFonts w:cstheme="minorHAnsi"/>
          <w:color w:val="000000"/>
          <w:shd w:val="clear" w:color="auto" w:fill="FFFFFF"/>
          <w:lang w:val="pl-PL"/>
        </w:rPr>
        <w:t xml:space="preserve">w osobach wójtów, burmistrzów, starostów - jednostek samorządu terytorialnego będących członkami partnerstwa, która na etapie wdrażania strategii będzie pełniła rolę komitetu sterującego. Przewodniczącym rady partnerstwa pozostanie Wójt Gminy Rychtal </w:t>
      </w:r>
    </w:p>
    <w:p w14:paraId="2DF6EDD5" w14:textId="77777777" w:rsidR="004C04E4" w:rsidRPr="001842BF" w:rsidRDefault="004C04E4" w:rsidP="00B42EF2">
      <w:pPr>
        <w:rPr>
          <w:lang w:val="pl-PL"/>
        </w:rPr>
      </w:pPr>
      <w:r w:rsidRPr="001842BF">
        <w:rPr>
          <w:rFonts w:cstheme="minorHAnsi"/>
          <w:b/>
          <w:bCs/>
          <w:color w:val="000000"/>
          <w:shd w:val="clear" w:color="auto" w:fill="FFFFFF"/>
          <w:lang w:val="pl-PL"/>
        </w:rPr>
        <w:t xml:space="preserve">Zespół ds. Strategii </w:t>
      </w:r>
      <w:r w:rsidRPr="001842BF">
        <w:rPr>
          <w:rFonts w:cstheme="minorHAnsi"/>
          <w:color w:val="000000"/>
          <w:shd w:val="clear" w:color="auto" w:fill="FFFFFF"/>
          <w:lang w:val="pl-PL"/>
        </w:rPr>
        <w:t xml:space="preserve">złożony z przedstawicieli gmin partnerskich (byłej Grupy Roboczej), </w:t>
      </w:r>
      <w:r w:rsidRPr="001842BF">
        <w:rPr>
          <w:lang w:val="pl-PL"/>
        </w:rPr>
        <w:t>który będzie odpowiadał za bieżące zarządzanie wdrażaniem strategii. Koordynatorem zespołu pozostanie wyznaczona osoba będąca pracownikiem gminy Rychtal. Koordynator będzie miał zastępcę.</w:t>
      </w:r>
    </w:p>
    <w:p w14:paraId="750EDE97" w14:textId="77777777" w:rsidR="004C04E4" w:rsidRPr="001842BF" w:rsidRDefault="004C04E4" w:rsidP="00B42EF2">
      <w:pPr>
        <w:rPr>
          <w:lang w:val="pl-PL"/>
        </w:rPr>
      </w:pPr>
      <w:r w:rsidRPr="001842BF">
        <w:rPr>
          <w:b/>
          <w:bCs/>
          <w:lang w:val="pl-PL"/>
        </w:rPr>
        <w:t>Zespoły projektowe wraz z liderami</w:t>
      </w:r>
      <w:r w:rsidRPr="001842BF">
        <w:rPr>
          <w:lang w:val="pl-PL"/>
        </w:rPr>
        <w:t xml:space="preserve"> składające się z przedstawicieli i pracowników gmin z </w:t>
      </w:r>
      <w:r w:rsidRPr="001842BF">
        <w:rPr>
          <w:rFonts w:cstheme="minorHAnsi"/>
          <w:lang w:val="pl-PL"/>
        </w:rPr>
        <w:t>komórek merytorycznych związanych z tematyką projektu, będące ciałem wykonawczym i powołane do realizacji konkretnych projektów.</w:t>
      </w:r>
    </w:p>
    <w:p w14:paraId="567E3B5E" w14:textId="77777777" w:rsidR="004C04E4" w:rsidRPr="001842BF" w:rsidRDefault="004C04E4" w:rsidP="00B42EF2">
      <w:pPr>
        <w:rPr>
          <w:lang w:val="pl-PL"/>
        </w:rPr>
      </w:pPr>
    </w:p>
    <w:p w14:paraId="43B8705F" w14:textId="77777777" w:rsidR="004C04E4" w:rsidRPr="001842BF" w:rsidRDefault="004C04E4" w:rsidP="00B42EF2">
      <w:pPr>
        <w:rPr>
          <w:rFonts w:cstheme="minorHAnsi"/>
          <w:lang w:val="pl-PL"/>
        </w:rPr>
      </w:pPr>
      <w:r w:rsidRPr="001842BF">
        <w:rPr>
          <w:lang w:val="pl-PL"/>
        </w:rPr>
        <w:t>Realizując kolejne projekty, zespoły będą korzystać z doradztwa i opinii partnerów społecznych lub gospodarczych np. lokalnych organizacji pozarządowych, ekspertów, lokalnych liderów czy przedsiębiorców.</w:t>
      </w:r>
      <w:r w:rsidRPr="001842BF">
        <w:rPr>
          <w:rFonts w:cstheme="minorHAnsi"/>
          <w:lang w:val="pl-PL"/>
        </w:rPr>
        <w:t xml:space="preserve"> Działania uspołeczniające mogą przyjąć różnorodny kształt uwzględniający warunki lokalne, np. informowanie o treści i zaawansowaniu realizacji strategii w BIP i na stronach UG Partnerstwa, prowadzenie sond wśród mieszkańców, wypracowywanie wspólnych stanowisk samorządu i społeczności lokalnych podczas debat i spotkań.</w:t>
      </w:r>
    </w:p>
    <w:p w14:paraId="15BBC395" w14:textId="77777777" w:rsidR="004C04E4" w:rsidRPr="001842BF" w:rsidRDefault="004C04E4" w:rsidP="00B42EF2">
      <w:pPr>
        <w:rPr>
          <w:lang w:val="pl-PL"/>
        </w:rPr>
      </w:pPr>
    </w:p>
    <w:p w14:paraId="5F4AE127" w14:textId="77777777" w:rsidR="004C04E4" w:rsidRPr="001842BF" w:rsidRDefault="004C04E4" w:rsidP="00B42EF2">
      <w:pPr>
        <w:rPr>
          <w:rFonts w:cstheme="minorHAnsi"/>
          <w:lang w:val="pl-PL"/>
        </w:rPr>
      </w:pPr>
      <w:r w:rsidRPr="001842BF">
        <w:rPr>
          <w:rFonts w:cstheme="minorHAnsi"/>
          <w:b/>
          <w:bCs/>
          <w:lang w:val="pl-PL"/>
        </w:rPr>
        <w:t xml:space="preserve">Rada Partnerstwa </w:t>
      </w:r>
      <w:r w:rsidRPr="001842BF">
        <w:rPr>
          <w:rFonts w:cstheme="minorHAnsi"/>
          <w:lang w:val="pl-PL"/>
        </w:rPr>
        <w:t>jest organem decyzyjnym, kierowana przez Przewodniczącego – Wójta Gminy Rychtal. Z punktu widzenia realizacji strategii do głównych zadań Rady Partnerstwa należy m.in.:</w:t>
      </w:r>
    </w:p>
    <w:p w14:paraId="56AC6D95" w14:textId="77777777" w:rsidR="004C04E4" w:rsidRPr="001842BF" w:rsidRDefault="004C04E4" w:rsidP="00B42EF2">
      <w:pPr>
        <w:rPr>
          <w:rFonts w:cstheme="minorHAnsi"/>
          <w:lang w:val="pl-PL"/>
        </w:rPr>
      </w:pPr>
      <w:r w:rsidRPr="001842BF">
        <w:rPr>
          <w:rFonts w:cstheme="minorHAnsi"/>
          <w:lang w:val="pl-PL"/>
        </w:rPr>
        <w:t>- bieżące monitorowanie kierunków rozwoju partnerstwa, ocena stopnia osiąganych rezultatów, wskaźników i celów,</w:t>
      </w:r>
    </w:p>
    <w:p w14:paraId="2FF4D3DB" w14:textId="77777777" w:rsidR="004C04E4" w:rsidRPr="001842BF" w:rsidRDefault="004C04E4" w:rsidP="00B42EF2">
      <w:pPr>
        <w:rPr>
          <w:rFonts w:cstheme="minorHAnsi"/>
          <w:lang w:val="pl-PL"/>
        </w:rPr>
      </w:pPr>
      <w:r w:rsidRPr="001842BF">
        <w:rPr>
          <w:rFonts w:cstheme="minorHAnsi"/>
          <w:lang w:val="pl-PL"/>
        </w:rPr>
        <w:lastRenderedPageBreak/>
        <w:t>- wyznaczanie strategicznych kierunków rozwoju partnerstwa,</w:t>
      </w:r>
    </w:p>
    <w:p w14:paraId="5E705385" w14:textId="77777777" w:rsidR="004C04E4" w:rsidRPr="001842BF" w:rsidRDefault="004C04E4" w:rsidP="00B42EF2">
      <w:pPr>
        <w:rPr>
          <w:rFonts w:cstheme="minorHAnsi"/>
          <w:lang w:val="pl-PL"/>
        </w:rPr>
      </w:pPr>
      <w:r w:rsidRPr="001842BF">
        <w:rPr>
          <w:rFonts w:cstheme="minorHAnsi"/>
          <w:lang w:val="pl-PL"/>
        </w:rPr>
        <w:t>- podejmowanie decyzji o zakresie aktualizacji strategii i przyjęciu do realizacji nowych projektów strategicznych i uzupełniających,</w:t>
      </w:r>
    </w:p>
    <w:p w14:paraId="164102CA" w14:textId="77777777" w:rsidR="004C04E4" w:rsidRPr="001842BF" w:rsidRDefault="004C04E4" w:rsidP="00B42EF2">
      <w:pPr>
        <w:rPr>
          <w:rFonts w:cstheme="minorHAnsi"/>
          <w:lang w:val="pl-PL"/>
        </w:rPr>
      </w:pPr>
      <w:r w:rsidRPr="001842BF">
        <w:rPr>
          <w:rFonts w:cstheme="minorHAnsi"/>
          <w:lang w:val="pl-PL"/>
        </w:rPr>
        <w:t>- akceptacja i wypracowanie ostatecznego kształtu projektów strategicznych, rekomendowanych przez członków partnerstwa i Zespół ds. Strategii Partnerstwa,</w:t>
      </w:r>
    </w:p>
    <w:p w14:paraId="5714C152" w14:textId="77777777" w:rsidR="004C04E4" w:rsidRPr="001842BF" w:rsidRDefault="004C04E4" w:rsidP="00B42EF2">
      <w:pPr>
        <w:rPr>
          <w:rFonts w:cstheme="minorHAnsi"/>
          <w:lang w:val="pl-PL"/>
        </w:rPr>
      </w:pPr>
      <w:r w:rsidRPr="001842BF">
        <w:rPr>
          <w:rFonts w:cstheme="minorHAnsi"/>
          <w:lang w:val="pl-PL"/>
        </w:rPr>
        <w:t>- podejmowanie decyzji zarządczych w zakresie realizowanych wspólnie projektów strategicznych (ewentualnie również uzupełniających)</w:t>
      </w:r>
    </w:p>
    <w:p w14:paraId="52493AA2" w14:textId="77777777" w:rsidR="004C04E4" w:rsidRPr="001842BF" w:rsidRDefault="004C04E4" w:rsidP="00B42EF2">
      <w:pPr>
        <w:rPr>
          <w:rFonts w:cstheme="minorHAnsi"/>
          <w:lang w:val="pl-PL"/>
        </w:rPr>
      </w:pPr>
      <w:r w:rsidRPr="001842BF">
        <w:rPr>
          <w:rFonts w:cstheme="minorHAnsi"/>
          <w:lang w:val="pl-PL"/>
        </w:rPr>
        <w:t>- współpraca z Interesariuszami, uczestnictwo w uspołecznianiu procesu realizacji strategii.</w:t>
      </w:r>
    </w:p>
    <w:p w14:paraId="5E5B3C81" w14:textId="77777777" w:rsidR="004C04E4" w:rsidRPr="001842BF" w:rsidRDefault="004C04E4" w:rsidP="00B42EF2">
      <w:pPr>
        <w:rPr>
          <w:rFonts w:cstheme="minorHAnsi"/>
          <w:lang w:val="pl-PL"/>
        </w:rPr>
      </w:pPr>
    </w:p>
    <w:p w14:paraId="6D2D1107" w14:textId="77777777" w:rsidR="004C04E4" w:rsidRPr="001842BF" w:rsidRDefault="004C04E4" w:rsidP="00B42EF2">
      <w:pPr>
        <w:rPr>
          <w:rFonts w:cstheme="minorHAnsi"/>
          <w:lang w:val="pl-PL"/>
        </w:rPr>
      </w:pPr>
      <w:r w:rsidRPr="001842BF">
        <w:rPr>
          <w:rFonts w:cstheme="minorHAnsi"/>
          <w:b/>
          <w:bCs/>
          <w:lang w:val="pl-PL"/>
        </w:rPr>
        <w:t xml:space="preserve">Zespół ds. strategii </w:t>
      </w:r>
      <w:r w:rsidRPr="001842BF">
        <w:rPr>
          <w:rFonts w:cstheme="minorHAnsi"/>
          <w:lang w:val="pl-PL"/>
        </w:rPr>
        <w:t>realizuje zadania na poziomie gmin członkowskich o charakterze wykonawczym oraz doradczym. Zakres zadań może ulec zmianie wskutek aktualizacji strategii lub decyzji Rady Partnerstwa. Do głównych zadań Zespołu ds. Strategii Partnerstwa będzie należeć m.in.:</w:t>
      </w:r>
    </w:p>
    <w:p w14:paraId="74F33685" w14:textId="77777777" w:rsidR="004C04E4" w:rsidRPr="001842BF" w:rsidRDefault="004C04E4" w:rsidP="00B42EF2">
      <w:pPr>
        <w:rPr>
          <w:rFonts w:cstheme="minorHAnsi"/>
          <w:lang w:val="pl-PL"/>
        </w:rPr>
      </w:pPr>
      <w:r w:rsidRPr="001842BF">
        <w:rPr>
          <w:rFonts w:cstheme="minorHAnsi"/>
          <w:lang w:val="pl-PL"/>
        </w:rPr>
        <w:t xml:space="preserve">- prowadzenie bieżącego monitoringu realizacji projektów strategicznych, stopnia osiągania zamierzonych wskaźników i celów </w:t>
      </w:r>
    </w:p>
    <w:p w14:paraId="317F8B9F" w14:textId="77777777" w:rsidR="004C04E4" w:rsidRPr="001842BF" w:rsidRDefault="004C04E4" w:rsidP="00B42EF2">
      <w:pPr>
        <w:rPr>
          <w:rFonts w:cstheme="minorHAnsi"/>
          <w:lang w:val="pl-PL"/>
        </w:rPr>
      </w:pPr>
      <w:r w:rsidRPr="001842BF">
        <w:rPr>
          <w:rFonts w:cstheme="minorHAnsi"/>
          <w:lang w:val="pl-PL"/>
        </w:rPr>
        <w:t>- generowanie pomysłów i procedowanie nowych projektów partnerskich przy współudziale partnerów społeczno-gospodarczych</w:t>
      </w:r>
    </w:p>
    <w:p w14:paraId="051C1D9E" w14:textId="77777777" w:rsidR="004C04E4" w:rsidRPr="001842BF" w:rsidRDefault="004C04E4" w:rsidP="00B42EF2">
      <w:pPr>
        <w:rPr>
          <w:rFonts w:cstheme="minorHAnsi"/>
          <w:lang w:val="pl-PL"/>
        </w:rPr>
      </w:pPr>
      <w:r w:rsidRPr="001842BF">
        <w:rPr>
          <w:rFonts w:cstheme="minorHAnsi"/>
          <w:lang w:val="pl-PL"/>
        </w:rPr>
        <w:t>- uspołecznienie procesu opracowania projektów i aktualizacji strategii, utrzymanie bieżącego kontaktu z kluczowymi Interesariuszami,</w:t>
      </w:r>
    </w:p>
    <w:p w14:paraId="22A8FB7C" w14:textId="77777777" w:rsidR="004C04E4" w:rsidRPr="001842BF" w:rsidRDefault="004C04E4" w:rsidP="00B42EF2">
      <w:pPr>
        <w:rPr>
          <w:rFonts w:cstheme="minorHAnsi"/>
          <w:lang w:val="pl-PL"/>
        </w:rPr>
      </w:pPr>
      <w:r w:rsidRPr="001842BF">
        <w:rPr>
          <w:rFonts w:cstheme="minorHAnsi"/>
          <w:lang w:val="pl-PL"/>
        </w:rPr>
        <w:t>- współpraca z komórkami merytorycznymi gmin w zakresie realizacji projektów strategicznych,</w:t>
      </w:r>
    </w:p>
    <w:p w14:paraId="47C489A8" w14:textId="77777777" w:rsidR="004C04E4" w:rsidRPr="001842BF" w:rsidRDefault="004C04E4" w:rsidP="00B42EF2">
      <w:pPr>
        <w:rPr>
          <w:rFonts w:cstheme="minorHAnsi"/>
          <w:lang w:val="pl-PL"/>
        </w:rPr>
      </w:pPr>
      <w:r w:rsidRPr="001842BF">
        <w:rPr>
          <w:rFonts w:cstheme="minorHAnsi"/>
          <w:lang w:val="pl-PL"/>
        </w:rPr>
        <w:t>- pełnienie roli doradczej dla Rady Partnerstwa.</w:t>
      </w:r>
    </w:p>
    <w:p w14:paraId="59E1C20E" w14:textId="77777777" w:rsidR="004C04E4" w:rsidRPr="001842BF" w:rsidRDefault="004C04E4" w:rsidP="00B42EF2">
      <w:pPr>
        <w:rPr>
          <w:rFonts w:cstheme="minorHAnsi"/>
          <w:lang w:val="pl-PL"/>
        </w:rPr>
      </w:pPr>
      <w:r w:rsidRPr="001842BF">
        <w:rPr>
          <w:rFonts w:cstheme="minorHAnsi"/>
          <w:lang w:val="pl-PL"/>
        </w:rPr>
        <w:t xml:space="preserve">Prace Zespół ds. Strategii Partnerstwa będą kierowane przez </w:t>
      </w:r>
      <w:r w:rsidRPr="001842BF">
        <w:rPr>
          <w:rFonts w:cstheme="minorHAnsi"/>
          <w:b/>
          <w:bCs/>
          <w:lang w:val="pl-PL"/>
        </w:rPr>
        <w:t>koordynatora</w:t>
      </w:r>
      <w:r w:rsidRPr="001842BF">
        <w:rPr>
          <w:rFonts w:cstheme="minorHAnsi"/>
          <w:lang w:val="pl-PL"/>
        </w:rPr>
        <w:t>. Do głównych zadań koordynatora należy m.in.:</w:t>
      </w:r>
    </w:p>
    <w:p w14:paraId="44DE6CA0" w14:textId="77777777" w:rsidR="004C04E4" w:rsidRPr="001842BF" w:rsidRDefault="004C04E4" w:rsidP="00B42EF2">
      <w:pPr>
        <w:rPr>
          <w:rFonts w:cstheme="minorHAnsi"/>
          <w:lang w:val="pl-PL"/>
        </w:rPr>
      </w:pPr>
      <w:r w:rsidRPr="001842BF">
        <w:rPr>
          <w:rFonts w:cstheme="minorHAnsi"/>
          <w:lang w:val="pl-PL"/>
        </w:rPr>
        <w:t>- organizacja i tworzenie harmonogramu prac Zespołu,</w:t>
      </w:r>
    </w:p>
    <w:p w14:paraId="23FA124A" w14:textId="77777777" w:rsidR="004C04E4" w:rsidRPr="001842BF" w:rsidRDefault="004C04E4" w:rsidP="00B42EF2">
      <w:pPr>
        <w:rPr>
          <w:rFonts w:cstheme="minorHAnsi"/>
          <w:lang w:val="pl-PL"/>
        </w:rPr>
      </w:pPr>
      <w:r w:rsidRPr="001842BF">
        <w:rPr>
          <w:rFonts w:cstheme="minorHAnsi"/>
          <w:lang w:val="pl-PL"/>
        </w:rPr>
        <w:t>- przekazywanie wiążących informacji od Rady Partnerstwa do Zespołu,</w:t>
      </w:r>
    </w:p>
    <w:p w14:paraId="4B9C6465" w14:textId="77777777" w:rsidR="004C04E4" w:rsidRPr="001842BF" w:rsidRDefault="004C04E4" w:rsidP="00B42EF2">
      <w:pPr>
        <w:rPr>
          <w:rFonts w:cstheme="minorHAnsi"/>
          <w:lang w:val="pl-PL"/>
        </w:rPr>
      </w:pPr>
      <w:r w:rsidRPr="001842BF">
        <w:rPr>
          <w:rFonts w:cstheme="minorHAnsi"/>
          <w:lang w:val="pl-PL"/>
        </w:rPr>
        <w:t>- przekazywanie Radzie Partnerstwa wypracowanego, wspólnego stanowiska roboczego Zespołu dotyczącego zagadnień związanych z realizacją Strategii,</w:t>
      </w:r>
    </w:p>
    <w:p w14:paraId="49C4436B" w14:textId="77777777" w:rsidR="004C04E4" w:rsidRPr="001842BF" w:rsidRDefault="004C04E4" w:rsidP="00B42EF2">
      <w:pPr>
        <w:rPr>
          <w:rFonts w:cstheme="minorHAnsi"/>
          <w:lang w:val="pl-PL"/>
        </w:rPr>
      </w:pPr>
      <w:r w:rsidRPr="001842BF">
        <w:rPr>
          <w:rFonts w:cstheme="minorHAnsi"/>
          <w:lang w:val="pl-PL"/>
        </w:rPr>
        <w:lastRenderedPageBreak/>
        <w:t>- współorganizowanie i realizowanie procesu uspołeczniania procesu zarządzania strategią partnerstwa, współpraca z partnerami społeczno-gospodarczymi.</w:t>
      </w:r>
    </w:p>
    <w:p w14:paraId="095B39B7" w14:textId="77777777" w:rsidR="004C04E4" w:rsidRPr="001842BF" w:rsidRDefault="004C04E4" w:rsidP="00B42EF2">
      <w:pPr>
        <w:rPr>
          <w:lang w:val="pl-PL"/>
        </w:rPr>
      </w:pPr>
    </w:p>
    <w:p w14:paraId="0BC1CCCB" w14:textId="77777777" w:rsidR="004C04E4" w:rsidRPr="001842BF" w:rsidRDefault="004C04E4" w:rsidP="00B42EF2">
      <w:pPr>
        <w:rPr>
          <w:lang w:val="pl-PL"/>
        </w:rPr>
      </w:pPr>
      <w:r w:rsidRPr="001842BF">
        <w:rPr>
          <w:lang w:val="pl-PL"/>
        </w:rPr>
        <w:t xml:space="preserve">Wdrażanie strategii obejmuje działania związane głównie z realizacją projektów. Struktura wdrażania opiera się na </w:t>
      </w:r>
      <w:r w:rsidRPr="001842BF">
        <w:rPr>
          <w:b/>
          <w:bCs/>
          <w:lang w:val="pl-PL"/>
        </w:rPr>
        <w:t>Zespołach projektowych wraz z liderami</w:t>
      </w:r>
    </w:p>
    <w:p w14:paraId="24DA3AC6" w14:textId="77777777" w:rsidR="004C04E4" w:rsidRPr="001842BF" w:rsidRDefault="004C04E4" w:rsidP="00B42EF2">
      <w:pPr>
        <w:rPr>
          <w:lang w:val="pl-PL"/>
        </w:rPr>
      </w:pPr>
      <w:r w:rsidRPr="0015116C">
        <w:rPr>
          <w:b/>
          <w:bCs/>
          <w:lang w:val="pl-PL"/>
        </w:rPr>
        <w:t>lider projektu</w:t>
      </w:r>
      <w:r w:rsidRPr="001842BF">
        <w:rPr>
          <w:lang w:val="pl-PL"/>
        </w:rPr>
        <w:t xml:space="preserve"> – realizacja projektów obejmujących kilka gmin wymaga powołania lidera projektu; samorząd pełniący tą funkcję uzgadnia z pozostałymi zaangażowanymi w projekt gminami kandydaturę na koordynatora prac zespołu projektowego,</w:t>
      </w:r>
    </w:p>
    <w:p w14:paraId="630D8C27" w14:textId="77777777" w:rsidR="004C04E4" w:rsidRPr="001842BF" w:rsidRDefault="004C04E4" w:rsidP="00B42EF2">
      <w:pPr>
        <w:rPr>
          <w:lang w:val="pl-PL"/>
        </w:rPr>
      </w:pPr>
      <w:r w:rsidRPr="0015116C">
        <w:rPr>
          <w:b/>
          <w:bCs/>
          <w:lang w:val="pl-PL"/>
        </w:rPr>
        <w:t>zespół projektowy</w:t>
      </w:r>
      <w:r w:rsidRPr="001842BF">
        <w:rPr>
          <w:lang w:val="pl-PL"/>
        </w:rPr>
        <w:t xml:space="preserve"> – tworzą pracownicy </w:t>
      </w:r>
      <w:r w:rsidRPr="001842BF">
        <w:rPr>
          <w:rFonts w:cstheme="minorHAnsi"/>
          <w:lang w:val="pl-PL"/>
        </w:rPr>
        <w:t>komórek merytorycznie właściwych samorządów zaangażowanych w realizację projektu.</w:t>
      </w:r>
    </w:p>
    <w:p w14:paraId="19C6A649" w14:textId="77777777" w:rsidR="004C04E4" w:rsidRPr="001842BF" w:rsidRDefault="004C04E4" w:rsidP="00B42EF2">
      <w:pPr>
        <w:rPr>
          <w:rFonts w:cstheme="minorHAnsi"/>
          <w:lang w:val="pl-PL"/>
        </w:rPr>
      </w:pPr>
      <w:r w:rsidRPr="001842BF">
        <w:rPr>
          <w:rFonts w:cstheme="minorHAnsi"/>
          <w:lang w:val="pl-PL"/>
        </w:rPr>
        <w:t>Na poziomie wdrażania projektów konieczne będzie uprzednie ustalenie zasad i obowiązujących procedur realizacji, uwzględniających regulacje organizacyjne gmin, ogólne przepisy prawne oraz wytyczne programów finansowych. W trakcie realizacji projektów strategicznych dużą rolę odgrywać będzie komunikacja społeczna, wypracowywanie z mieszkańcami spójnej koncepcji projektu odpowiadającej na potrzeby, informowanie o stanie zaawansowania prowadzonych działań. Za działania uspołeczniające realizację projektów strategicznych odpowiedzialne będą samorządy realizujące dany projekt.</w:t>
      </w:r>
    </w:p>
    <w:p w14:paraId="74E60A7E" w14:textId="77777777" w:rsidR="004C04E4" w:rsidRPr="001842BF" w:rsidRDefault="004C04E4" w:rsidP="00B42EF2">
      <w:pPr>
        <w:rPr>
          <w:rFonts w:cstheme="minorHAnsi"/>
          <w:lang w:val="pl-PL"/>
        </w:rPr>
      </w:pPr>
      <w:r w:rsidRPr="001842BF">
        <w:rPr>
          <w:rFonts w:cstheme="minorHAnsi"/>
          <w:lang w:val="pl-PL"/>
        </w:rPr>
        <w:t xml:space="preserve">Aktualizacja strategii może nastąpić na wniosek każdego z członków Partnerstwa z powodów istotnych dla rozwoju obszaru w dowolnym czasie obowiązywania dokumentu (m.in. konieczności uwzględnienia nowego kierunku rozwoju, wykorzystania aktualnych szans i uwarunkowań rozwojowych, zmiany otoczenia prawnego, makro- i mikroekonomicznego, możliwości realizacji nowego projektu strategicznego, ważnego dla rozwoju obszaru). Proces aktualizacji wymaga odpowiedniego przygotowania, a przede wszystkim wyrażenia woli i podjęcia takiej decyzji przez Radę Partnerstwa. </w:t>
      </w:r>
    </w:p>
    <w:p w14:paraId="382D8B05" w14:textId="77777777" w:rsidR="004C04E4" w:rsidRPr="001842BF" w:rsidRDefault="004C04E4" w:rsidP="00B42EF2">
      <w:pPr>
        <w:rPr>
          <w:rFonts w:cstheme="minorHAnsi"/>
          <w:lang w:val="pl-PL"/>
        </w:rPr>
      </w:pPr>
      <w:r w:rsidRPr="001842BF">
        <w:rPr>
          <w:rFonts w:cstheme="minorHAnsi"/>
          <w:lang w:val="pl-PL"/>
        </w:rPr>
        <w:t>Decyzje o składzie Partnerstwa, przyjęciu lub rezygnacji członków będą podejmowane w formie uchwały Rady Partnerstwa. W chwili przygotowania strategii Partnerstwo na 307 nie posiada formy prawnej, natomiast w toku rozwoju współpracy możliwa jest zawiązanie pomiędzy samorządami stowarzyszenia lub związku powiatowo-gminnego.</w:t>
      </w:r>
    </w:p>
    <w:p w14:paraId="6666DD15" w14:textId="77777777" w:rsidR="004C04E4" w:rsidRPr="001842BF" w:rsidRDefault="004C04E4" w:rsidP="00D813A5">
      <w:pPr>
        <w:ind w:left="0"/>
        <w:rPr>
          <w:rFonts w:cstheme="minorHAnsi"/>
          <w:lang w:val="pl-PL"/>
        </w:rPr>
      </w:pPr>
    </w:p>
    <w:p w14:paraId="7F09C868" w14:textId="77777777" w:rsidR="004C04E4" w:rsidRPr="001842BF" w:rsidRDefault="004C04E4" w:rsidP="004C04E4">
      <w:pPr>
        <w:rPr>
          <w:szCs w:val="24"/>
          <w:lang w:val="pl-PL"/>
        </w:rPr>
      </w:pPr>
    </w:p>
    <w:p w14:paraId="56C710DC" w14:textId="77777777" w:rsidR="00DB5C25" w:rsidRPr="001842BF" w:rsidRDefault="00DB5C25" w:rsidP="0058299F">
      <w:pPr>
        <w:pStyle w:val="Nagwek1"/>
      </w:pPr>
      <w:bookmarkStart w:id="12" w:name="_Toc82418643"/>
      <w:bookmarkStart w:id="13" w:name="_Toc82879030"/>
      <w:r w:rsidRPr="001842BF">
        <w:lastRenderedPageBreak/>
        <w:t>System monitoringu i oceny skuteczności  realizacji strategii</w:t>
      </w:r>
      <w:bookmarkEnd w:id="12"/>
      <w:bookmarkEnd w:id="13"/>
      <w:r w:rsidRPr="001842BF">
        <w:t xml:space="preserve"> </w:t>
      </w:r>
    </w:p>
    <w:p w14:paraId="2DDEB40B" w14:textId="307C6458" w:rsidR="00DB5C25" w:rsidRPr="001842BF" w:rsidRDefault="00DB5C25" w:rsidP="00B42EF2">
      <w:pPr>
        <w:pStyle w:val="Nagwek2"/>
      </w:pPr>
      <w:bookmarkStart w:id="14" w:name="_Toc82418644"/>
      <w:bookmarkStart w:id="15" w:name="_Toc82879031"/>
      <w:r w:rsidRPr="001842BF">
        <w:t>Wskaźniki realizacji strategii</w:t>
      </w:r>
      <w:bookmarkEnd w:id="14"/>
      <w:bookmarkEnd w:id="15"/>
    </w:p>
    <w:p w14:paraId="51A8734D" w14:textId="226A39A3" w:rsidR="00DB5C25" w:rsidRPr="001842BF" w:rsidRDefault="00DB5C25" w:rsidP="00B366A0">
      <w:pPr>
        <w:rPr>
          <w:lang w:val="pl-PL"/>
        </w:rPr>
      </w:pPr>
      <w:r w:rsidRPr="001842BF">
        <w:rPr>
          <w:lang w:val="pl-PL"/>
        </w:rPr>
        <w:t>Niniejszy rozdział strategii określa wskaźniki rezultatu strategicznego związane z osiągnięciem założonych celów strategicznych. Wskaźniki określone zostały na podstawie Wspólnej Listy Wskaźników Kluczowych dedykowanych monitorowaniu interwencji w ramach Europejskiego Funduszu Rozwoju Regionalnego, Funduszu Spójności i Europejskiego Funduszu Społecznego na lata 2014-2020</w:t>
      </w:r>
      <w:r w:rsidR="00B366A0">
        <w:rPr>
          <w:lang w:val="pl-PL"/>
        </w:rPr>
        <w:t xml:space="preserve">. </w:t>
      </w:r>
      <w:r w:rsidRPr="001842BF">
        <w:rPr>
          <w:lang w:val="pl-PL"/>
        </w:rPr>
        <w:t>Dla monitorowania celów zapisanych w strategii</w:t>
      </w:r>
      <w:r w:rsidRPr="001842BF">
        <w:rPr>
          <w:b/>
          <w:bCs/>
          <w:lang w:val="pl-PL"/>
        </w:rPr>
        <w:t xml:space="preserve"> </w:t>
      </w:r>
      <w:r w:rsidRPr="001842BF">
        <w:rPr>
          <w:lang w:val="pl-PL"/>
        </w:rPr>
        <w:t>przyjęte zostały następujące wskaźniki.</w:t>
      </w:r>
    </w:p>
    <w:p w14:paraId="6E97290C" w14:textId="2D72EB1E" w:rsidR="004254AE" w:rsidRDefault="004254AE" w:rsidP="004254AE">
      <w:pPr>
        <w:pStyle w:val="Legenda"/>
      </w:pPr>
      <w:bookmarkStart w:id="16" w:name="_Toc82884624"/>
      <w:r>
        <w:t xml:space="preserve">Tabela </w:t>
      </w:r>
      <w:r>
        <w:fldChar w:fldCharType="begin"/>
      </w:r>
      <w:r>
        <w:instrText xml:space="preserve"> SEQ Tabela \* ARABIC </w:instrText>
      </w:r>
      <w:r>
        <w:fldChar w:fldCharType="separate"/>
      </w:r>
      <w:r>
        <w:t>6</w:t>
      </w:r>
      <w:r>
        <w:fldChar w:fldCharType="end"/>
      </w:r>
      <w:r>
        <w:tab/>
      </w:r>
      <w:r w:rsidRPr="001842BF">
        <w:t>Wskaźniki monitoringu rezultatu strategicznego na potrzeby monitoringu celów strategicznych wraz z niezbędnymi informacjami</w:t>
      </w:r>
      <w:bookmarkEnd w:id="16"/>
    </w:p>
    <w:tbl>
      <w:tblPr>
        <w:tblStyle w:val="CWD"/>
        <w:tblW w:w="5000" w:type="pct"/>
        <w:tblLook w:val="04A0" w:firstRow="1" w:lastRow="0" w:firstColumn="1" w:lastColumn="0" w:noHBand="0" w:noVBand="1"/>
      </w:tblPr>
      <w:tblGrid>
        <w:gridCol w:w="2548"/>
        <w:gridCol w:w="1216"/>
        <w:gridCol w:w="1082"/>
        <w:gridCol w:w="1181"/>
        <w:gridCol w:w="1460"/>
        <w:gridCol w:w="1573"/>
      </w:tblGrid>
      <w:tr w:rsidR="00266DFB" w:rsidRPr="00266DFB" w14:paraId="5D3FD730" w14:textId="77777777" w:rsidTr="0026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pct"/>
          </w:tcPr>
          <w:p w14:paraId="6C0B5C0F" w14:textId="77777777" w:rsidR="00266DFB" w:rsidRPr="00266DFB" w:rsidRDefault="00266DFB" w:rsidP="00B1446F">
            <w:pPr>
              <w:ind w:left="0"/>
              <w:rPr>
                <w:rStyle w:val="Pogrubienie"/>
                <w:rFonts w:cstheme="minorHAnsi"/>
                <w:b/>
                <w:bCs w:val="0"/>
                <w:lang w:val="pl-PL"/>
              </w:rPr>
            </w:pPr>
            <w:r w:rsidRPr="00266DFB">
              <w:rPr>
                <w:rStyle w:val="Pogrubienie"/>
                <w:rFonts w:cstheme="minorHAnsi"/>
                <w:b/>
                <w:lang w:val="pl-PL"/>
              </w:rPr>
              <w:t>nazwa wskaźnika rezultatu strategicznego (RS)</w:t>
            </w:r>
          </w:p>
        </w:tc>
        <w:tc>
          <w:tcPr>
            <w:tcW w:w="671" w:type="pct"/>
          </w:tcPr>
          <w:p w14:paraId="0AD7AAFB" w14:textId="77777777" w:rsidR="00266DFB" w:rsidRPr="00266DFB" w:rsidRDefault="00266DFB" w:rsidP="00B1446F">
            <w:pPr>
              <w:spacing w:after="120"/>
              <w:ind w:left="0"/>
              <w:cnfStyle w:val="100000000000" w:firstRow="1" w:lastRow="0" w:firstColumn="0" w:lastColumn="0" w:oddVBand="0" w:evenVBand="0" w:oddHBand="0" w:evenHBand="0" w:firstRowFirstColumn="0" w:firstRowLastColumn="0" w:lastRowFirstColumn="0" w:lastRowLastColumn="0"/>
              <w:rPr>
                <w:rStyle w:val="Pogrubienie"/>
                <w:rFonts w:cstheme="minorHAnsi"/>
                <w:b/>
                <w:bCs w:val="0"/>
                <w:lang w:val="pl-PL"/>
              </w:rPr>
            </w:pPr>
            <w:r w:rsidRPr="00266DFB">
              <w:rPr>
                <w:rStyle w:val="Pogrubienie"/>
                <w:rFonts w:cstheme="minorHAnsi"/>
                <w:b/>
                <w:bCs w:val="0"/>
                <w:lang w:val="pl-PL"/>
              </w:rPr>
              <w:t>Jednostka miary</w:t>
            </w:r>
          </w:p>
        </w:tc>
        <w:tc>
          <w:tcPr>
            <w:tcW w:w="597" w:type="pct"/>
          </w:tcPr>
          <w:p w14:paraId="0EC718A8" w14:textId="77777777" w:rsidR="00266DFB" w:rsidRPr="00266DFB" w:rsidRDefault="00266DFB" w:rsidP="00B1446F">
            <w:pPr>
              <w:spacing w:after="120"/>
              <w:ind w:left="0"/>
              <w:cnfStyle w:val="100000000000" w:firstRow="1" w:lastRow="0" w:firstColumn="0" w:lastColumn="0" w:oddVBand="0" w:evenVBand="0" w:oddHBand="0" w:evenHBand="0" w:firstRowFirstColumn="0" w:firstRowLastColumn="0" w:lastRowFirstColumn="0" w:lastRowLastColumn="0"/>
              <w:rPr>
                <w:rStyle w:val="Pogrubienie"/>
                <w:rFonts w:cstheme="minorHAnsi"/>
                <w:b/>
                <w:bCs w:val="0"/>
                <w:lang w:val="pl-PL"/>
              </w:rPr>
            </w:pPr>
            <w:r w:rsidRPr="00266DFB">
              <w:rPr>
                <w:rStyle w:val="Pogrubienie"/>
                <w:rFonts w:cstheme="minorHAnsi"/>
                <w:b/>
                <w:bCs w:val="0"/>
                <w:lang w:val="pl-PL"/>
              </w:rPr>
              <w:t>Wartość bazowa (rok 2020)</w:t>
            </w:r>
          </w:p>
        </w:tc>
        <w:tc>
          <w:tcPr>
            <w:tcW w:w="652" w:type="pct"/>
          </w:tcPr>
          <w:p w14:paraId="0709A4B9" w14:textId="77777777" w:rsidR="00266DFB" w:rsidRPr="00266DFB" w:rsidRDefault="00266DFB" w:rsidP="00B1446F">
            <w:pPr>
              <w:spacing w:after="120"/>
              <w:ind w:left="0"/>
              <w:cnfStyle w:val="100000000000" w:firstRow="1" w:lastRow="0" w:firstColumn="0" w:lastColumn="0" w:oddVBand="0" w:evenVBand="0" w:oddHBand="0" w:evenHBand="0" w:firstRowFirstColumn="0" w:firstRowLastColumn="0" w:lastRowFirstColumn="0" w:lastRowLastColumn="0"/>
              <w:rPr>
                <w:rStyle w:val="Pogrubienie"/>
                <w:rFonts w:cstheme="minorHAnsi"/>
                <w:b/>
                <w:bCs w:val="0"/>
                <w:lang w:val="pl-PL"/>
              </w:rPr>
            </w:pPr>
            <w:r w:rsidRPr="00266DFB">
              <w:rPr>
                <w:rStyle w:val="Pogrubienie"/>
                <w:rFonts w:cstheme="minorHAnsi"/>
                <w:b/>
                <w:bCs w:val="0"/>
                <w:lang w:val="pl-PL"/>
              </w:rPr>
              <w:t>Wartość docelowa (rok 2027)</w:t>
            </w:r>
          </w:p>
        </w:tc>
        <w:tc>
          <w:tcPr>
            <w:tcW w:w="806" w:type="pct"/>
          </w:tcPr>
          <w:p w14:paraId="18010FD2" w14:textId="77777777" w:rsidR="00266DFB" w:rsidRPr="00266DFB" w:rsidRDefault="00266DFB" w:rsidP="00B1446F">
            <w:pPr>
              <w:spacing w:after="120"/>
              <w:ind w:left="0"/>
              <w:cnfStyle w:val="100000000000" w:firstRow="1" w:lastRow="0" w:firstColumn="0" w:lastColumn="0" w:oddVBand="0" w:evenVBand="0" w:oddHBand="0" w:evenHBand="0" w:firstRowFirstColumn="0" w:firstRowLastColumn="0" w:lastRowFirstColumn="0" w:lastRowLastColumn="0"/>
              <w:rPr>
                <w:rStyle w:val="Pogrubienie"/>
                <w:rFonts w:cstheme="minorHAnsi"/>
                <w:b/>
                <w:bCs w:val="0"/>
                <w:lang w:val="pl-PL"/>
              </w:rPr>
            </w:pPr>
            <w:r w:rsidRPr="00266DFB">
              <w:rPr>
                <w:rStyle w:val="Pogrubienie"/>
                <w:rFonts w:cstheme="minorHAnsi"/>
                <w:b/>
                <w:bCs w:val="0"/>
                <w:lang w:val="pl-PL"/>
              </w:rPr>
              <w:t>Źródło danych</w:t>
            </w:r>
          </w:p>
        </w:tc>
        <w:tc>
          <w:tcPr>
            <w:tcW w:w="868" w:type="pct"/>
          </w:tcPr>
          <w:p w14:paraId="7BC8B11E" w14:textId="77777777" w:rsidR="00266DFB" w:rsidRPr="00266DFB" w:rsidRDefault="00266DFB" w:rsidP="00B1446F">
            <w:pPr>
              <w:spacing w:after="120"/>
              <w:ind w:left="0"/>
              <w:cnfStyle w:val="100000000000" w:firstRow="1" w:lastRow="0" w:firstColumn="0" w:lastColumn="0" w:oddVBand="0" w:evenVBand="0" w:oddHBand="0" w:evenHBand="0" w:firstRowFirstColumn="0" w:firstRowLastColumn="0" w:lastRowFirstColumn="0" w:lastRowLastColumn="0"/>
              <w:rPr>
                <w:rStyle w:val="Pogrubienie"/>
                <w:rFonts w:cstheme="minorHAnsi"/>
                <w:b/>
                <w:bCs w:val="0"/>
                <w:lang w:val="pl-PL"/>
              </w:rPr>
            </w:pPr>
            <w:r w:rsidRPr="00266DFB">
              <w:rPr>
                <w:rStyle w:val="Pogrubienie"/>
                <w:rFonts w:cstheme="minorHAnsi"/>
                <w:b/>
                <w:bCs w:val="0"/>
                <w:lang w:val="pl-PL"/>
              </w:rPr>
              <w:t>Częstotliwość pomiaru</w:t>
            </w:r>
          </w:p>
        </w:tc>
      </w:tr>
      <w:tr w:rsidR="00266DFB" w:rsidRPr="00266DFB" w14:paraId="47B35028"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752F400D" w14:textId="77777777" w:rsidR="00266DFB" w:rsidRPr="00266DFB" w:rsidRDefault="00266DFB" w:rsidP="00266DFB">
            <w:pPr>
              <w:spacing w:after="120"/>
              <w:ind w:left="0"/>
              <w:rPr>
                <w:rStyle w:val="Pogrubienie"/>
                <w:rFonts w:cstheme="minorHAnsi"/>
                <w:b/>
                <w:bCs w:val="0"/>
              </w:rPr>
            </w:pPr>
            <w:r w:rsidRPr="00266DFB">
              <w:rPr>
                <w:rStyle w:val="Pogrubienie"/>
                <w:rFonts w:cstheme="minorHAnsi"/>
                <w:b/>
                <w:bCs w:val="0"/>
              </w:rPr>
              <w:t>Cel nr 1</w:t>
            </w:r>
          </w:p>
        </w:tc>
        <w:tc>
          <w:tcPr>
            <w:tcW w:w="3594" w:type="pct"/>
            <w:gridSpan w:val="5"/>
          </w:tcPr>
          <w:p w14:paraId="30B916FA" w14:textId="12B3BEB3"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Style w:val="Pogrubienie"/>
                <w:rFonts w:cstheme="minorHAnsi"/>
                <w:b w:val="0"/>
                <w:lang w:val="pl-PL"/>
              </w:rPr>
            </w:pPr>
            <w:r w:rsidRPr="00266DFB">
              <w:rPr>
                <w:rStyle w:val="normaltextrun"/>
                <w:rFonts w:cstheme="minorHAnsi"/>
                <w:b/>
                <w:color w:val="000000" w:themeColor="text1"/>
                <w:lang w:val="pl-PL"/>
              </w:rPr>
              <w:t>Poprawa jakości i dostępności oferty rekreacji i wypoczynku</w:t>
            </w:r>
            <w:r w:rsidRPr="00266DFB">
              <w:rPr>
                <w:rStyle w:val="eop"/>
                <w:rFonts w:eastAsiaTheme="majorEastAsia" w:cstheme="minorHAnsi"/>
                <w:b/>
                <w:color w:val="000000" w:themeColor="text1"/>
                <w:lang w:val="pl-PL"/>
              </w:rPr>
              <w:t> </w:t>
            </w:r>
          </w:p>
        </w:tc>
      </w:tr>
      <w:tr w:rsidR="00266DFB" w:rsidRPr="00266DFB" w14:paraId="53A54ACE"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4516F87B" w14:textId="02C171B9" w:rsidR="00266DFB" w:rsidRPr="00266DFB" w:rsidRDefault="00266DFB" w:rsidP="00266DFB">
            <w:pPr>
              <w:spacing w:after="120"/>
              <w:ind w:left="0"/>
              <w:rPr>
                <w:rStyle w:val="Pogrubienie"/>
                <w:rFonts w:cstheme="minorHAnsi"/>
                <w:b/>
                <w:bCs w:val="0"/>
                <w:lang w:val="pl-PL"/>
              </w:rPr>
            </w:pPr>
            <w:r w:rsidRPr="00266DFB">
              <w:rPr>
                <w:rFonts w:cstheme="minorHAnsi"/>
                <w:b w:val="0"/>
                <w:bCs/>
                <w:lang w:val="pl-PL"/>
              </w:rPr>
              <w:t>Liczba nowo</w:t>
            </w:r>
            <w:r w:rsidRPr="00266DFB">
              <w:rPr>
                <w:rFonts w:cstheme="minorHAnsi"/>
                <w:b w:val="0"/>
                <w:bCs/>
                <w:lang w:val="pl-PL"/>
              </w:rPr>
              <w:t xml:space="preserve"> </w:t>
            </w:r>
            <w:r w:rsidRPr="00266DFB">
              <w:rPr>
                <w:rFonts w:cstheme="minorHAnsi"/>
                <w:b w:val="0"/>
                <w:bCs/>
                <w:lang w:val="pl-PL"/>
              </w:rPr>
              <w:t>zarejestrowanych podmiotów gospodarczych z branży gastronomia i turystyka</w:t>
            </w:r>
          </w:p>
        </w:tc>
        <w:tc>
          <w:tcPr>
            <w:tcW w:w="671" w:type="pct"/>
          </w:tcPr>
          <w:p w14:paraId="1D475A62" w14:textId="1F96F2A3"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proofErr w:type="spellStart"/>
            <w:r w:rsidRPr="00266DFB">
              <w:rPr>
                <w:rFonts w:cstheme="minorHAnsi"/>
              </w:rPr>
              <w:t>sztuka</w:t>
            </w:r>
            <w:proofErr w:type="spellEnd"/>
          </w:p>
        </w:tc>
        <w:tc>
          <w:tcPr>
            <w:tcW w:w="597" w:type="pct"/>
          </w:tcPr>
          <w:p w14:paraId="556310F5" w14:textId="042F519A"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rPr>
              <w:t>0</w:t>
            </w:r>
          </w:p>
        </w:tc>
        <w:tc>
          <w:tcPr>
            <w:tcW w:w="652" w:type="pct"/>
          </w:tcPr>
          <w:p w14:paraId="548E590D" w14:textId="265A4548"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rPr>
              <w:t>30</w:t>
            </w:r>
          </w:p>
        </w:tc>
        <w:tc>
          <w:tcPr>
            <w:tcW w:w="806" w:type="pct"/>
          </w:tcPr>
          <w:p w14:paraId="73FB1D96" w14:textId="1D6B3185"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proofErr w:type="spellStart"/>
            <w:r w:rsidRPr="00266DFB">
              <w:rPr>
                <w:rFonts w:cstheme="minorHAnsi"/>
                <w:lang w:val="pl-PL"/>
              </w:rPr>
              <w:t>CEiDG</w:t>
            </w:r>
            <w:proofErr w:type="spellEnd"/>
            <w:r w:rsidRPr="00266DFB">
              <w:rPr>
                <w:rFonts w:cstheme="minorHAnsi"/>
                <w:lang w:val="pl-PL"/>
              </w:rPr>
              <w:t xml:space="preserve"> i REGON, samorządy partnerstw</w:t>
            </w:r>
            <w:r>
              <w:rPr>
                <w:rFonts w:cstheme="minorHAnsi"/>
                <w:lang w:val="pl-PL"/>
              </w:rPr>
              <w:t>a</w:t>
            </w:r>
          </w:p>
        </w:tc>
        <w:tc>
          <w:tcPr>
            <w:tcW w:w="868" w:type="pct"/>
          </w:tcPr>
          <w:p w14:paraId="03AB09D8" w14:textId="1E04FC96"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proofErr w:type="spellStart"/>
            <w:r>
              <w:rPr>
                <w:rFonts w:cstheme="minorHAnsi"/>
              </w:rPr>
              <w:t>c</w:t>
            </w:r>
            <w:r w:rsidRPr="00266DFB">
              <w:rPr>
                <w:rFonts w:cstheme="minorHAnsi"/>
              </w:rPr>
              <w:t>orocznie</w:t>
            </w:r>
            <w:proofErr w:type="spellEnd"/>
          </w:p>
        </w:tc>
      </w:tr>
      <w:tr w:rsidR="00266DFB" w:rsidRPr="00266DFB" w14:paraId="6F7F670A"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27BE173E" w14:textId="77777777" w:rsidR="00266DFB" w:rsidRPr="00266DFB" w:rsidRDefault="00266DFB" w:rsidP="00266DFB">
            <w:pPr>
              <w:spacing w:after="120"/>
              <w:ind w:left="0"/>
              <w:rPr>
                <w:rStyle w:val="Pogrubienie"/>
                <w:rFonts w:cstheme="minorHAnsi"/>
                <w:b/>
                <w:bCs w:val="0"/>
              </w:rPr>
            </w:pPr>
            <w:r w:rsidRPr="00266DFB">
              <w:rPr>
                <w:rStyle w:val="Pogrubienie"/>
                <w:rFonts w:cstheme="minorHAnsi"/>
                <w:b/>
                <w:bCs w:val="0"/>
              </w:rPr>
              <w:t>Cel nr 2</w:t>
            </w:r>
          </w:p>
        </w:tc>
        <w:tc>
          <w:tcPr>
            <w:tcW w:w="3594" w:type="pct"/>
            <w:gridSpan w:val="5"/>
          </w:tcPr>
          <w:p w14:paraId="428E7DDD" w14:textId="71F398A2"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
                <w:lang w:val="pl-PL"/>
              </w:rPr>
            </w:pPr>
            <w:r w:rsidRPr="00266DFB">
              <w:rPr>
                <w:rStyle w:val="normaltextrun"/>
                <w:rFonts w:cstheme="minorHAnsi"/>
                <w:b/>
                <w:color w:val="000000" w:themeColor="text1"/>
                <w:lang w:val="pl-PL"/>
              </w:rPr>
              <w:t>Poprawa jakości usług publicznych (edukacja, zdrowie, polityka senioralna, kultura, e-usługi, transport publiczny)</w:t>
            </w:r>
            <w:r w:rsidRPr="00266DFB">
              <w:rPr>
                <w:rStyle w:val="eop"/>
                <w:rFonts w:eastAsiaTheme="majorEastAsia" w:cstheme="minorHAnsi"/>
                <w:b/>
                <w:color w:val="000000" w:themeColor="text1"/>
                <w:lang w:val="pl-PL"/>
              </w:rPr>
              <w:t> </w:t>
            </w:r>
          </w:p>
        </w:tc>
      </w:tr>
      <w:tr w:rsidR="00266DFB" w:rsidRPr="00266DFB" w14:paraId="7098A4DC"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05A0F016" w14:textId="31421D56" w:rsidR="00266DFB" w:rsidRPr="00266DFB" w:rsidRDefault="00266DFB" w:rsidP="00266DFB">
            <w:pPr>
              <w:spacing w:after="120"/>
              <w:ind w:left="57"/>
              <w:rPr>
                <w:rStyle w:val="Pogrubienie"/>
                <w:rFonts w:cstheme="minorHAnsi"/>
                <w:szCs w:val="24"/>
                <w:lang w:val="pl-PL"/>
              </w:rPr>
            </w:pPr>
            <w:r w:rsidRPr="00266DFB">
              <w:rPr>
                <w:rFonts w:cstheme="minorHAnsi"/>
                <w:b w:val="0"/>
                <w:bCs/>
                <w:szCs w:val="24"/>
                <w:lang w:val="pl-PL"/>
              </w:rPr>
              <w:t xml:space="preserve">Użytkownicy nowych </w:t>
            </w:r>
            <w:r>
              <w:rPr>
                <w:rFonts w:cstheme="minorHAnsi"/>
                <w:b w:val="0"/>
                <w:bCs/>
                <w:szCs w:val="24"/>
                <w:lang w:val="pl-PL"/>
              </w:rPr>
              <w:br/>
            </w:r>
            <w:r w:rsidRPr="00266DFB">
              <w:rPr>
                <w:rFonts w:cstheme="minorHAnsi"/>
                <w:b w:val="0"/>
                <w:bCs/>
                <w:szCs w:val="24"/>
                <w:lang w:val="pl-PL"/>
              </w:rPr>
              <w:t>i zmodernizowanych publicznych usług, produktów i procesów cyfrowych</w:t>
            </w:r>
          </w:p>
        </w:tc>
        <w:tc>
          <w:tcPr>
            <w:tcW w:w="671" w:type="pct"/>
          </w:tcPr>
          <w:p w14:paraId="0A271C71" w14:textId="31AD0826"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Cs/>
                <w:lang w:val="pl-PL"/>
              </w:rPr>
            </w:pPr>
            <w:r w:rsidRPr="00266DFB">
              <w:rPr>
                <w:rFonts w:cstheme="minorHAnsi"/>
                <w:bCs/>
                <w:lang w:val="pl-PL"/>
              </w:rPr>
              <w:t>osoby</w:t>
            </w:r>
          </w:p>
        </w:tc>
        <w:tc>
          <w:tcPr>
            <w:tcW w:w="597" w:type="pct"/>
          </w:tcPr>
          <w:p w14:paraId="197AC11E" w14:textId="561E5872"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Cs/>
                <w:lang w:val="pl-PL"/>
              </w:rPr>
            </w:pPr>
            <w:r w:rsidRPr="00266DFB">
              <w:rPr>
                <w:rFonts w:cstheme="minorHAnsi"/>
                <w:bCs/>
                <w:lang w:val="pl-PL"/>
              </w:rPr>
              <w:t>0</w:t>
            </w:r>
          </w:p>
        </w:tc>
        <w:tc>
          <w:tcPr>
            <w:tcW w:w="652" w:type="pct"/>
          </w:tcPr>
          <w:p w14:paraId="154F59DE" w14:textId="6533E18E"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Cs/>
                <w:lang w:val="pl-PL"/>
              </w:rPr>
            </w:pPr>
            <w:r w:rsidRPr="00266DFB">
              <w:rPr>
                <w:rFonts w:cstheme="minorHAnsi"/>
                <w:bCs/>
                <w:lang w:val="pl-PL"/>
              </w:rPr>
              <w:t>1000</w:t>
            </w:r>
          </w:p>
        </w:tc>
        <w:tc>
          <w:tcPr>
            <w:tcW w:w="806" w:type="pct"/>
          </w:tcPr>
          <w:p w14:paraId="20375572" w14:textId="1259E321"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Cs/>
                <w:lang w:val="pl-PL"/>
              </w:rPr>
            </w:pPr>
            <w:r>
              <w:rPr>
                <w:rFonts w:cstheme="minorHAnsi"/>
                <w:bCs/>
                <w:lang w:val="pl-PL"/>
              </w:rPr>
              <w:t>p</w:t>
            </w:r>
            <w:r w:rsidRPr="00266DFB">
              <w:rPr>
                <w:rFonts w:cstheme="minorHAnsi"/>
                <w:bCs/>
                <w:lang w:val="pl-PL"/>
              </w:rPr>
              <w:t>ortal promocyjny</w:t>
            </w:r>
          </w:p>
        </w:tc>
        <w:tc>
          <w:tcPr>
            <w:tcW w:w="868" w:type="pct"/>
          </w:tcPr>
          <w:p w14:paraId="05D5A7F2" w14:textId="2EE7AC38"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Cs/>
                <w:lang w:val="pl-PL"/>
              </w:rPr>
            </w:pPr>
            <w:r w:rsidRPr="00266DFB">
              <w:rPr>
                <w:rFonts w:cstheme="minorHAnsi"/>
                <w:bCs/>
                <w:lang w:val="pl-PL"/>
              </w:rPr>
              <w:t>corocznie</w:t>
            </w:r>
          </w:p>
        </w:tc>
      </w:tr>
      <w:tr w:rsidR="00266DFB" w:rsidRPr="00266DFB" w14:paraId="3D4BBE1E"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2AF983BC" w14:textId="77777777" w:rsidR="00266DFB" w:rsidRPr="00266DFB" w:rsidRDefault="00266DFB" w:rsidP="00266DFB">
            <w:pPr>
              <w:spacing w:after="120"/>
              <w:ind w:left="0"/>
              <w:rPr>
                <w:rStyle w:val="Pogrubienie"/>
                <w:rFonts w:cstheme="minorHAnsi"/>
                <w:b/>
                <w:bCs w:val="0"/>
                <w:lang w:val="pl-PL"/>
              </w:rPr>
            </w:pPr>
            <w:r w:rsidRPr="00266DFB">
              <w:rPr>
                <w:rStyle w:val="Pogrubienie"/>
                <w:rFonts w:cstheme="minorHAnsi"/>
                <w:b/>
                <w:bCs w:val="0"/>
                <w:lang w:val="pl-PL"/>
              </w:rPr>
              <w:lastRenderedPageBreak/>
              <w:t>Cel nr 3</w:t>
            </w:r>
          </w:p>
        </w:tc>
        <w:tc>
          <w:tcPr>
            <w:tcW w:w="3594" w:type="pct"/>
            <w:gridSpan w:val="5"/>
          </w:tcPr>
          <w:p w14:paraId="413F87DB" w14:textId="3B9F0C02"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b/>
                <w:bCs/>
                <w:lang w:val="pl-PL"/>
              </w:rPr>
            </w:pPr>
            <w:r w:rsidRPr="00266DFB">
              <w:rPr>
                <w:rFonts w:cstheme="minorHAnsi"/>
                <w:b/>
                <w:bCs/>
                <w:lang w:val="pl-PL"/>
              </w:rPr>
              <w:t>Poprawa jakości środowiska naturalnego</w:t>
            </w:r>
          </w:p>
        </w:tc>
      </w:tr>
      <w:tr w:rsidR="00266DFB" w:rsidRPr="00266DFB" w14:paraId="7ABE30D9"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43DDF117" w14:textId="506C49E7" w:rsidR="00266DFB" w:rsidRPr="00266DFB" w:rsidRDefault="00266DFB" w:rsidP="00266DFB">
            <w:pPr>
              <w:spacing w:after="120"/>
              <w:ind w:left="0"/>
              <w:rPr>
                <w:rFonts w:cstheme="minorHAnsi"/>
                <w:b w:val="0"/>
                <w:bCs/>
                <w:lang w:val="pl-PL"/>
              </w:rPr>
            </w:pPr>
            <w:r w:rsidRPr="00266DFB">
              <w:rPr>
                <w:rFonts w:cstheme="minorHAnsi"/>
                <w:b w:val="0"/>
                <w:bCs/>
                <w:lang w:val="pl-PL"/>
              </w:rPr>
              <w:t xml:space="preserve">Liczba wybudowanych jednostek wytwarzania energii elektrycznej </w:t>
            </w:r>
            <w:r w:rsidRPr="00266DFB">
              <w:rPr>
                <w:rFonts w:cstheme="minorHAnsi"/>
                <w:b w:val="0"/>
                <w:bCs/>
                <w:lang w:val="pl-PL"/>
              </w:rPr>
              <w:br/>
            </w:r>
            <w:r w:rsidRPr="00266DFB">
              <w:rPr>
                <w:rFonts w:cstheme="minorHAnsi"/>
                <w:b w:val="0"/>
                <w:bCs/>
                <w:lang w:val="pl-PL"/>
              </w:rPr>
              <w:t>z OZE</w:t>
            </w:r>
          </w:p>
          <w:p w14:paraId="1DC94B69" w14:textId="194D48AD" w:rsidR="00266DFB" w:rsidRPr="00266DFB" w:rsidRDefault="00266DFB" w:rsidP="00266DFB">
            <w:pPr>
              <w:spacing w:after="120"/>
              <w:ind w:left="0"/>
              <w:rPr>
                <w:rStyle w:val="Pogrubienie"/>
                <w:rFonts w:cstheme="minorHAnsi"/>
                <w:bCs w:val="0"/>
                <w:lang w:val="pl-PL"/>
              </w:rPr>
            </w:pPr>
          </w:p>
        </w:tc>
        <w:tc>
          <w:tcPr>
            <w:tcW w:w="671" w:type="pct"/>
          </w:tcPr>
          <w:p w14:paraId="4E5EABB3" w14:textId="07D1326B"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szt</w:t>
            </w:r>
            <w:r w:rsidRPr="00266DFB">
              <w:rPr>
                <w:rFonts w:cstheme="minorHAnsi"/>
                <w:lang w:val="pl-PL"/>
              </w:rPr>
              <w:t>uka</w:t>
            </w:r>
          </w:p>
        </w:tc>
        <w:tc>
          <w:tcPr>
            <w:tcW w:w="597" w:type="pct"/>
          </w:tcPr>
          <w:p w14:paraId="20EDC07B" w14:textId="511AA672"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0</w:t>
            </w:r>
          </w:p>
        </w:tc>
        <w:tc>
          <w:tcPr>
            <w:tcW w:w="652" w:type="pct"/>
          </w:tcPr>
          <w:p w14:paraId="5BFDE8FA" w14:textId="06703371"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150</w:t>
            </w:r>
          </w:p>
        </w:tc>
        <w:tc>
          <w:tcPr>
            <w:tcW w:w="806" w:type="pct"/>
          </w:tcPr>
          <w:p w14:paraId="36DFA4CC" w14:textId="24BE51A7"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samorząd</w:t>
            </w:r>
            <w:r w:rsidRPr="00266DFB">
              <w:rPr>
                <w:rFonts w:cstheme="minorHAnsi"/>
                <w:lang w:val="pl-PL"/>
              </w:rPr>
              <w:t>y</w:t>
            </w:r>
            <w:r w:rsidRPr="00266DFB">
              <w:rPr>
                <w:rFonts w:cstheme="minorHAnsi"/>
                <w:lang w:val="pl-PL"/>
              </w:rPr>
              <w:t xml:space="preserve"> </w:t>
            </w:r>
            <w:r w:rsidRPr="00266DFB">
              <w:rPr>
                <w:rFonts w:cstheme="minorHAnsi"/>
                <w:lang w:val="pl-PL"/>
              </w:rPr>
              <w:t>p</w:t>
            </w:r>
            <w:r w:rsidRPr="00266DFB">
              <w:rPr>
                <w:rFonts w:cstheme="minorHAnsi"/>
                <w:lang w:val="pl-PL"/>
              </w:rPr>
              <w:t>artnerstwa</w:t>
            </w:r>
          </w:p>
        </w:tc>
        <w:tc>
          <w:tcPr>
            <w:tcW w:w="868" w:type="pct"/>
          </w:tcPr>
          <w:p w14:paraId="3CC2081E" w14:textId="4BA4723B"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corocznie</w:t>
            </w:r>
          </w:p>
        </w:tc>
      </w:tr>
      <w:tr w:rsidR="00266DFB" w:rsidRPr="00266DFB" w14:paraId="707B2536" w14:textId="77777777" w:rsidTr="00266DFB">
        <w:tc>
          <w:tcPr>
            <w:cnfStyle w:val="001000000000" w:firstRow="0" w:lastRow="0" w:firstColumn="1" w:lastColumn="0" w:oddVBand="0" w:evenVBand="0" w:oddHBand="0" w:evenHBand="0" w:firstRowFirstColumn="0" w:firstRowLastColumn="0" w:lastRowFirstColumn="0" w:lastRowLastColumn="0"/>
            <w:tcW w:w="1406" w:type="pct"/>
          </w:tcPr>
          <w:p w14:paraId="1E0F235C" w14:textId="14E58B23" w:rsidR="00266DFB" w:rsidRPr="00266DFB" w:rsidRDefault="00266DFB" w:rsidP="00266DFB">
            <w:pPr>
              <w:spacing w:after="120"/>
              <w:ind w:left="0"/>
              <w:rPr>
                <w:rStyle w:val="Pogrubienie"/>
                <w:rFonts w:cstheme="minorHAnsi"/>
                <w:b/>
                <w:bCs w:val="0"/>
                <w:lang w:val="pl-PL"/>
              </w:rPr>
            </w:pPr>
            <w:r w:rsidRPr="00266DFB">
              <w:rPr>
                <w:rFonts w:cstheme="minorHAnsi"/>
                <w:b w:val="0"/>
                <w:bCs/>
                <w:szCs w:val="24"/>
                <w:lang w:val="pl-PL"/>
              </w:rPr>
              <w:t>Ludność</w:t>
            </w:r>
            <w:r w:rsidRPr="00266DFB">
              <w:rPr>
                <w:rFonts w:cstheme="minorHAnsi"/>
                <w:b w:val="0"/>
                <w:bCs/>
                <w:szCs w:val="24"/>
                <w:lang w:val="pl-PL"/>
              </w:rPr>
              <w:t xml:space="preserve">́ </w:t>
            </w:r>
            <w:r w:rsidRPr="00266DFB">
              <w:rPr>
                <w:rFonts w:cstheme="minorHAnsi"/>
                <w:b w:val="0"/>
                <w:bCs/>
                <w:szCs w:val="24"/>
                <w:lang w:val="pl-PL"/>
              </w:rPr>
              <w:t>odnosząca</w:t>
            </w:r>
            <w:r w:rsidRPr="00266DFB">
              <w:rPr>
                <w:rFonts w:cstheme="minorHAnsi"/>
                <w:b w:val="0"/>
                <w:bCs/>
                <w:szCs w:val="24"/>
                <w:lang w:val="pl-PL"/>
              </w:rPr>
              <w:t xml:space="preserve"> </w:t>
            </w:r>
            <w:r w:rsidRPr="00266DFB">
              <w:rPr>
                <w:rFonts w:cstheme="minorHAnsi"/>
                <w:b w:val="0"/>
                <w:bCs/>
                <w:szCs w:val="24"/>
                <w:lang w:val="pl-PL"/>
              </w:rPr>
              <w:t>korzyści</w:t>
            </w:r>
            <w:r w:rsidRPr="00266DFB">
              <w:rPr>
                <w:rFonts w:cstheme="minorHAnsi"/>
                <w:b w:val="0"/>
                <w:bCs/>
                <w:szCs w:val="24"/>
                <w:lang w:val="pl-PL"/>
              </w:rPr>
              <w:t xml:space="preserve"> ze </w:t>
            </w:r>
            <w:r w:rsidRPr="00266DFB">
              <w:rPr>
                <w:rFonts w:cstheme="minorHAnsi"/>
                <w:b w:val="0"/>
                <w:bCs/>
                <w:szCs w:val="24"/>
                <w:lang w:val="pl-PL"/>
              </w:rPr>
              <w:t>środków</w:t>
            </w:r>
            <w:r w:rsidRPr="00266DFB">
              <w:rPr>
                <w:rFonts w:cstheme="minorHAnsi"/>
                <w:b w:val="0"/>
                <w:bCs/>
                <w:szCs w:val="24"/>
                <w:lang w:val="pl-PL"/>
              </w:rPr>
              <w:t xml:space="preserve"> na rzecz </w:t>
            </w:r>
            <w:r w:rsidRPr="00266DFB">
              <w:rPr>
                <w:rFonts w:cstheme="minorHAnsi"/>
                <w:b w:val="0"/>
                <w:bCs/>
                <w:szCs w:val="24"/>
                <w:lang w:val="pl-PL"/>
              </w:rPr>
              <w:t>jakości</w:t>
            </w:r>
            <w:r w:rsidRPr="00266DFB">
              <w:rPr>
                <w:rFonts w:cstheme="minorHAnsi"/>
                <w:b w:val="0"/>
                <w:bCs/>
                <w:szCs w:val="24"/>
                <w:lang w:val="pl-PL"/>
              </w:rPr>
              <w:t xml:space="preserve"> powietrza</w:t>
            </w:r>
          </w:p>
        </w:tc>
        <w:tc>
          <w:tcPr>
            <w:tcW w:w="671" w:type="pct"/>
          </w:tcPr>
          <w:p w14:paraId="45CC4AE7" w14:textId="254C21DC"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osoby</w:t>
            </w:r>
          </w:p>
        </w:tc>
        <w:tc>
          <w:tcPr>
            <w:tcW w:w="597" w:type="pct"/>
          </w:tcPr>
          <w:p w14:paraId="49624886" w14:textId="74BBBC40"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0</w:t>
            </w:r>
          </w:p>
        </w:tc>
        <w:tc>
          <w:tcPr>
            <w:tcW w:w="652" w:type="pct"/>
          </w:tcPr>
          <w:p w14:paraId="5A8516E4" w14:textId="6131E074"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30 000</w:t>
            </w:r>
          </w:p>
        </w:tc>
        <w:tc>
          <w:tcPr>
            <w:tcW w:w="806" w:type="pct"/>
          </w:tcPr>
          <w:p w14:paraId="3ECC1D58" w14:textId="2E3623CB"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 xml:space="preserve">GUS, samorządy </w:t>
            </w:r>
            <w:r w:rsidRPr="00266DFB">
              <w:rPr>
                <w:rFonts w:cstheme="minorHAnsi"/>
                <w:lang w:val="pl-PL"/>
              </w:rPr>
              <w:t>p</w:t>
            </w:r>
            <w:r w:rsidRPr="00266DFB">
              <w:rPr>
                <w:rFonts w:cstheme="minorHAnsi"/>
                <w:lang w:val="pl-PL"/>
              </w:rPr>
              <w:t>artnerstwa</w:t>
            </w:r>
          </w:p>
        </w:tc>
        <w:tc>
          <w:tcPr>
            <w:tcW w:w="868" w:type="pct"/>
          </w:tcPr>
          <w:p w14:paraId="378E7DC1" w14:textId="377B1B32" w:rsidR="00266DFB" w:rsidRPr="00266DFB" w:rsidRDefault="00266DFB" w:rsidP="00266DFB">
            <w:pPr>
              <w:spacing w:after="120"/>
              <w:ind w:left="0"/>
              <w:jc w:val="left"/>
              <w:cnfStyle w:val="000000000000" w:firstRow="0" w:lastRow="0" w:firstColumn="0" w:lastColumn="0" w:oddVBand="0" w:evenVBand="0" w:oddHBand="0" w:evenHBand="0" w:firstRowFirstColumn="0" w:firstRowLastColumn="0" w:lastRowFirstColumn="0" w:lastRowLastColumn="0"/>
              <w:rPr>
                <w:rFonts w:cstheme="minorHAnsi"/>
                <w:lang w:val="pl-PL"/>
              </w:rPr>
            </w:pPr>
            <w:r w:rsidRPr="00266DFB">
              <w:rPr>
                <w:rFonts w:cstheme="minorHAnsi"/>
                <w:lang w:val="pl-PL"/>
              </w:rPr>
              <w:t>corocznie</w:t>
            </w:r>
          </w:p>
        </w:tc>
      </w:tr>
    </w:tbl>
    <w:p w14:paraId="043C1829" w14:textId="77777777" w:rsidR="00DB5C25" w:rsidRPr="00266DFB" w:rsidRDefault="00DB5C25" w:rsidP="00B00F83">
      <w:pPr>
        <w:ind w:left="0"/>
        <w:rPr>
          <w:noProof/>
          <w:lang w:val="pl-PL"/>
        </w:rPr>
      </w:pPr>
      <w:r w:rsidRPr="00266DFB">
        <w:rPr>
          <w:sz w:val="23"/>
          <w:szCs w:val="23"/>
          <w:lang w:val="pl-PL"/>
        </w:rPr>
        <w:t>Źródło: opracowanie ZMP</w:t>
      </w:r>
    </w:p>
    <w:p w14:paraId="15FCAEA8" w14:textId="77777777" w:rsidR="00684A0D" w:rsidRPr="001842BF" w:rsidRDefault="00684A0D" w:rsidP="00B42EF2">
      <w:pPr>
        <w:pStyle w:val="Nagwek2"/>
      </w:pPr>
      <w:bookmarkStart w:id="17" w:name="_Toc82418645"/>
      <w:bookmarkStart w:id="18" w:name="_Toc82879032"/>
      <w:r w:rsidRPr="001842BF">
        <w:t>Monitorowanie procesu wdrażania strategii</w:t>
      </w:r>
      <w:bookmarkEnd w:id="17"/>
      <w:bookmarkEnd w:id="18"/>
    </w:p>
    <w:p w14:paraId="19C51CCE" w14:textId="77777777" w:rsidR="00684A0D" w:rsidRPr="001842BF" w:rsidRDefault="00684A0D" w:rsidP="00684A0D">
      <w:pPr>
        <w:rPr>
          <w:lang w:val="pl-PL"/>
        </w:rPr>
      </w:pPr>
      <w:r w:rsidRPr="001842BF">
        <w:rPr>
          <w:lang w:val="pl-PL"/>
        </w:rPr>
        <w:t xml:space="preserve">Monitorowanie wdrażania strategii jest procesem, w którym na bieżąco prowadzona jest obserwacja realizowanych projektów i powstających produktów. Systematyczne gromadzenie i przetwarzanie danych z procesu monitoringu ukierunkowane jest przede wszystkim na terminowości realizowanych zadań zgodnie z przyjętymi harmonogramami oraz osiąganiu produktów w wyznaczonych terminach. Proces monitorowania jest równocześnie narzędziem zarządczym realizacji strategii, stanowi źródło informacji o ewentualnych trudnościach i opóźnieniach w realizacji założeń strategii. Tym samym daje możliwość oceny skali </w:t>
      </w:r>
      <w:proofErr w:type="spellStart"/>
      <w:r w:rsidRPr="001842BF">
        <w:rPr>
          <w:lang w:val="pl-PL"/>
        </w:rPr>
        <w:t>ryzyk</w:t>
      </w:r>
      <w:proofErr w:type="spellEnd"/>
      <w:r w:rsidRPr="001842BF">
        <w:rPr>
          <w:lang w:val="pl-PL"/>
        </w:rPr>
        <w:t xml:space="preserve"> i zaplanowania środków zaradczych.</w:t>
      </w:r>
    </w:p>
    <w:p w14:paraId="39EEC009" w14:textId="77777777" w:rsidR="00684A0D" w:rsidRPr="001842BF" w:rsidRDefault="00684A0D" w:rsidP="00684A0D">
      <w:pPr>
        <w:rPr>
          <w:lang w:val="pl-PL"/>
        </w:rPr>
      </w:pPr>
      <w:r w:rsidRPr="001842BF">
        <w:rPr>
          <w:lang w:val="pl-PL"/>
        </w:rPr>
        <w:t>System monitoringu opiera się o:</w:t>
      </w:r>
    </w:p>
    <w:p w14:paraId="1749F1C3" w14:textId="77777777" w:rsidR="00684A0D" w:rsidRPr="001842BF" w:rsidRDefault="00684A0D" w:rsidP="001D30AA">
      <w:pPr>
        <w:pStyle w:val="Akapitzlist"/>
        <w:numPr>
          <w:ilvl w:val="1"/>
          <w:numId w:val="17"/>
        </w:numPr>
        <w:ind w:left="1276" w:hanging="425"/>
        <w:rPr>
          <w:lang w:val="pl-PL"/>
        </w:rPr>
      </w:pPr>
      <w:r w:rsidRPr="001842BF">
        <w:rPr>
          <w:lang w:val="pl-PL"/>
        </w:rPr>
        <w:t>Radę Partnerstwa – na podstawie przyjętych sprawozdań z realizacji strategii podejmuje decyzje zarządcze w zakresie realizowanych projektów i strategii,</w:t>
      </w:r>
    </w:p>
    <w:p w14:paraId="0ACC8D2D" w14:textId="77777777" w:rsidR="00684A0D" w:rsidRPr="001842BF" w:rsidRDefault="00684A0D" w:rsidP="001D30AA">
      <w:pPr>
        <w:pStyle w:val="Akapitzlist"/>
        <w:numPr>
          <w:ilvl w:val="1"/>
          <w:numId w:val="17"/>
        </w:numPr>
        <w:ind w:left="1276" w:hanging="425"/>
        <w:rPr>
          <w:lang w:val="pl-PL"/>
        </w:rPr>
      </w:pPr>
      <w:r w:rsidRPr="001842BF">
        <w:rPr>
          <w:lang w:val="pl-PL"/>
        </w:rPr>
        <w:t>Zespół ds. Strategii Partnerstwa wraz z Koordynatorem – agreguje informacje dotyczące monitoringu, weryfikuje stopień osiąganych wskaźników i przedstawia je Radzie Partnerstwa,</w:t>
      </w:r>
    </w:p>
    <w:p w14:paraId="6450A7D3" w14:textId="77777777" w:rsidR="00684A0D" w:rsidRPr="001842BF" w:rsidRDefault="00684A0D" w:rsidP="001D30AA">
      <w:pPr>
        <w:pStyle w:val="Akapitzlist"/>
        <w:numPr>
          <w:ilvl w:val="1"/>
          <w:numId w:val="17"/>
        </w:numPr>
        <w:ind w:left="1276" w:hanging="425"/>
        <w:rPr>
          <w:lang w:val="pl-PL"/>
        </w:rPr>
      </w:pPr>
      <w:r w:rsidRPr="001842BF">
        <w:rPr>
          <w:lang w:val="pl-PL"/>
        </w:rPr>
        <w:t>komórki merytorycznie właściwe w samorządach realizujących projekty strategiczne – realizują proces monitorowania projektów wg ustalonych procedur w zakresie rzeczowym i finansowym.</w:t>
      </w:r>
    </w:p>
    <w:p w14:paraId="05433780" w14:textId="77777777" w:rsidR="00684A0D" w:rsidRPr="001842BF" w:rsidRDefault="00684A0D" w:rsidP="00684A0D">
      <w:pPr>
        <w:rPr>
          <w:lang w:val="pl-PL"/>
        </w:rPr>
      </w:pPr>
      <w:r w:rsidRPr="001842BF">
        <w:rPr>
          <w:lang w:val="pl-PL"/>
        </w:rPr>
        <w:t>Monitorowanie realizacji strategii odbywać się będzie na poziomie realizacji strategii oraz realizacji projektów strategicznych wg przyjętych założeń. Proces ten powinien być realizowany jako:</w:t>
      </w:r>
    </w:p>
    <w:p w14:paraId="7EB4E7E9" w14:textId="77777777" w:rsidR="00684A0D" w:rsidRPr="001842BF" w:rsidRDefault="00684A0D" w:rsidP="001D30AA">
      <w:pPr>
        <w:pStyle w:val="Akapitzlist"/>
        <w:numPr>
          <w:ilvl w:val="0"/>
          <w:numId w:val="18"/>
        </w:numPr>
        <w:ind w:left="1276" w:hanging="425"/>
        <w:rPr>
          <w:lang w:val="pl-PL"/>
        </w:rPr>
      </w:pPr>
      <w:r w:rsidRPr="001842BF">
        <w:rPr>
          <w:lang w:val="pl-PL"/>
        </w:rPr>
        <w:lastRenderedPageBreak/>
        <w:t>monitoring rzeczowy odnoszący się do weryfikacji osiągania kolejnych etapów projektów oraz powstawania produktów zgodnie z założonymi harmonogramami</w:t>
      </w:r>
    </w:p>
    <w:p w14:paraId="7D31E19B" w14:textId="77777777" w:rsidR="00684A0D" w:rsidRPr="001842BF" w:rsidRDefault="00684A0D" w:rsidP="001D30AA">
      <w:pPr>
        <w:pStyle w:val="Akapitzlist"/>
        <w:numPr>
          <w:ilvl w:val="0"/>
          <w:numId w:val="18"/>
        </w:numPr>
        <w:ind w:left="1276" w:hanging="425"/>
        <w:rPr>
          <w:lang w:val="pl-PL"/>
        </w:rPr>
      </w:pPr>
      <w:r w:rsidRPr="001842BF">
        <w:rPr>
          <w:lang w:val="pl-PL"/>
        </w:rPr>
        <w:t>monitoring finansowy – obejmujący stopień wykonania założonych budżetów i analizę przepływów finansowych projektów.</w:t>
      </w:r>
    </w:p>
    <w:p w14:paraId="7DA90332" w14:textId="77777777" w:rsidR="00684A0D" w:rsidRPr="001842BF" w:rsidRDefault="00684A0D" w:rsidP="00684A0D">
      <w:pPr>
        <w:rPr>
          <w:lang w:val="pl-PL"/>
        </w:rPr>
      </w:pPr>
      <w:r w:rsidRPr="001842BF">
        <w:rPr>
          <w:lang w:val="pl-PL"/>
        </w:rPr>
        <w:t>Koordynator wraz z Zespołem ds. Strategii Partnerstwa we współpracy z zaangażowanymi komórkami w poszczególnych samorządach ustalą procedurę monitorowania wskaźników produktu i rezultatu na poziomie realizowanych projektów. Proces monitorowania ww. wskaźników powinien odnosić się do wskaźników zdefiniowanych w danym projekcie, częstotliwości pomiaru oraz jednostki odpowiedzialnej za dokonanie pomiaru. Koordynator zespołu gromadzi informacje dotyczące postępów w realizacji strategii przekazywane od członków Zespołu i dokonuje oceny stopnia realizacji założonych wskaźników. Na podstawie osiągniętych postępów w realizacji projektów strategicznych Koordynator wraz z Zespołem ds. Strategii Partnerstwa dokonują pomiaru stopnia osiągnięcia wskaźników rezultatu strategicznego. Jeden raz w roku zebrane informacje prezentowane są w formie sprawozdania Radzie Partnerstwa.</w:t>
      </w:r>
    </w:p>
    <w:p w14:paraId="57EC9A29" w14:textId="77777777" w:rsidR="00684A0D" w:rsidRPr="001842BF" w:rsidRDefault="00684A0D" w:rsidP="00B42EF2">
      <w:pPr>
        <w:pStyle w:val="Nagwek2"/>
      </w:pPr>
      <w:bookmarkStart w:id="19" w:name="_Toc82418646"/>
      <w:bookmarkStart w:id="20" w:name="_Toc82879033"/>
      <w:r w:rsidRPr="001842BF">
        <w:t>Ewaluacja stopnia osiągnięcia celów strategicznych</w:t>
      </w:r>
      <w:bookmarkEnd w:id="19"/>
      <w:bookmarkEnd w:id="20"/>
    </w:p>
    <w:p w14:paraId="2AE3009F" w14:textId="77777777" w:rsidR="00684A0D" w:rsidRPr="001842BF" w:rsidRDefault="00684A0D" w:rsidP="00684A0D">
      <w:pPr>
        <w:rPr>
          <w:lang w:val="pl-PL"/>
        </w:rPr>
      </w:pPr>
      <w:r w:rsidRPr="001842BF">
        <w:rPr>
          <w:lang w:val="pl-PL"/>
        </w:rPr>
        <w:t xml:space="preserve">Proces ewaluacji polegał będzie na zbadaniu stopnia osiągnięcia wyznaczonych celów strategicznych. Ocena ta koncentruje się na kwestiach ilościowych realizacji wskaźników strategicznych oraz jakościowych. </w:t>
      </w:r>
    </w:p>
    <w:p w14:paraId="619B928D" w14:textId="77777777" w:rsidR="00684A0D" w:rsidRPr="001842BF" w:rsidRDefault="00684A0D" w:rsidP="00684A0D">
      <w:pPr>
        <w:rPr>
          <w:lang w:val="pl-PL"/>
        </w:rPr>
      </w:pPr>
      <w:r w:rsidRPr="001842BF">
        <w:rPr>
          <w:lang w:val="pl-PL"/>
        </w:rPr>
        <w:t>Pod względem jakościowym ocenie będzie podlegać osiągnięcie rezultatów bezpośrednich czyli mierzalna korzyść beneficjentów końcowych uzyskana na zakończenie danego projektu. Korzyść ta wyrażać będzie pozytywną zmianę sytuacji beneficjentów końcowych wypracowaną w skutek realizacji danego projektu strategicznego. Drugim, wyższym poziomem ewaluacji jest weryfikacja skuteczności osiągnięcia celów strategicznych, wyrażona oceną stopnia osiągnięcia rezultatów strategicznych.</w:t>
      </w:r>
    </w:p>
    <w:p w14:paraId="28520D4E" w14:textId="77777777" w:rsidR="00684A0D" w:rsidRPr="001842BF" w:rsidRDefault="00684A0D" w:rsidP="00684A0D">
      <w:pPr>
        <w:rPr>
          <w:lang w:val="pl-PL"/>
        </w:rPr>
      </w:pPr>
      <w:r w:rsidRPr="001842BF">
        <w:rPr>
          <w:lang w:val="pl-PL"/>
        </w:rPr>
        <w:t>Kryteriami stosowanymi w procesie ewaluacji będą:</w:t>
      </w:r>
    </w:p>
    <w:p w14:paraId="6ED53A42" w14:textId="77777777" w:rsidR="00684A0D" w:rsidRPr="001842BF" w:rsidRDefault="00684A0D" w:rsidP="001D30AA">
      <w:pPr>
        <w:pStyle w:val="Akapitzlist"/>
        <w:numPr>
          <w:ilvl w:val="0"/>
          <w:numId w:val="19"/>
        </w:numPr>
        <w:rPr>
          <w:lang w:val="pl-PL"/>
        </w:rPr>
      </w:pPr>
      <w:r w:rsidRPr="001842BF">
        <w:rPr>
          <w:lang w:val="pl-PL"/>
        </w:rPr>
        <w:t>trafność – stopień dopasowania celów strategii do realnych potrzeb mieszkańców, które mogą ulec zmianie w trakcie realizacji strategii; skala i adekwatność podejmowanej interwencji na zidentyfikowane problemy,</w:t>
      </w:r>
    </w:p>
    <w:p w14:paraId="0528D66A" w14:textId="77777777" w:rsidR="00684A0D" w:rsidRPr="001842BF" w:rsidRDefault="00684A0D" w:rsidP="001D30AA">
      <w:pPr>
        <w:pStyle w:val="Akapitzlist"/>
        <w:numPr>
          <w:ilvl w:val="0"/>
          <w:numId w:val="19"/>
        </w:numPr>
        <w:rPr>
          <w:lang w:val="pl-PL"/>
        </w:rPr>
      </w:pPr>
      <w:r w:rsidRPr="001842BF">
        <w:rPr>
          <w:lang w:val="pl-PL"/>
        </w:rPr>
        <w:t>skuteczność – stopień osiąganych celów strategicznych mierzona wskaźnikami rezultatu strategicznego,</w:t>
      </w:r>
    </w:p>
    <w:p w14:paraId="0AB64B4C" w14:textId="77777777" w:rsidR="00684A0D" w:rsidRPr="001842BF" w:rsidRDefault="00684A0D" w:rsidP="001D30AA">
      <w:pPr>
        <w:pStyle w:val="Akapitzlist"/>
        <w:numPr>
          <w:ilvl w:val="0"/>
          <w:numId w:val="19"/>
        </w:numPr>
        <w:rPr>
          <w:lang w:val="pl-PL"/>
        </w:rPr>
      </w:pPr>
      <w:r w:rsidRPr="001842BF">
        <w:rPr>
          <w:lang w:val="pl-PL"/>
        </w:rPr>
        <w:lastRenderedPageBreak/>
        <w:t>efektywność – stosunek uruchomionych zasobów i nakładów ponoszonych na projekty, do osiątniętych produktów i rezultatów,</w:t>
      </w:r>
    </w:p>
    <w:p w14:paraId="0E734B39" w14:textId="77777777" w:rsidR="00684A0D" w:rsidRPr="001842BF" w:rsidRDefault="00684A0D" w:rsidP="001D30AA">
      <w:pPr>
        <w:pStyle w:val="Akapitzlist"/>
        <w:numPr>
          <w:ilvl w:val="0"/>
          <w:numId w:val="19"/>
        </w:numPr>
        <w:rPr>
          <w:lang w:val="pl-PL"/>
        </w:rPr>
      </w:pPr>
      <w:r w:rsidRPr="001842BF">
        <w:rPr>
          <w:lang w:val="pl-PL"/>
        </w:rPr>
        <w:t>użyteczność – skala użyteczności osiągniętych produktów i rezultatów w ramach realizowanych projektów strategicznych dla mieszkańców, ich funkcjonalność, chęć i częstotliwość korzystania, wypracowane efekty pozytywne i negatywne</w:t>
      </w:r>
    </w:p>
    <w:p w14:paraId="78198E6A" w14:textId="77777777" w:rsidR="00684A0D" w:rsidRPr="001842BF" w:rsidRDefault="00684A0D" w:rsidP="001D30AA">
      <w:pPr>
        <w:pStyle w:val="Akapitzlist"/>
        <w:numPr>
          <w:ilvl w:val="0"/>
          <w:numId w:val="19"/>
        </w:numPr>
        <w:rPr>
          <w:lang w:val="pl-PL"/>
        </w:rPr>
      </w:pPr>
      <w:r w:rsidRPr="001842BF">
        <w:rPr>
          <w:lang w:val="pl-PL"/>
        </w:rPr>
        <w:t>trwałość – rodzaj i trwałość osiągniętych zmian oraz horyzont czasowy ich użyteczności dla mieszkańców.</w:t>
      </w:r>
    </w:p>
    <w:p w14:paraId="07796801" w14:textId="2DC5FF65" w:rsidR="00684A0D" w:rsidRPr="001842BF" w:rsidRDefault="00684A0D" w:rsidP="00684A0D">
      <w:pPr>
        <w:rPr>
          <w:lang w:val="pl-PL"/>
        </w:rPr>
      </w:pPr>
      <w:r w:rsidRPr="001842BF">
        <w:rPr>
          <w:lang w:val="pl-PL"/>
        </w:rPr>
        <w:t xml:space="preserve">Obowiązkową ewaluację należy przeprowadzić na zakończenie okresu obowiązywania strategii. Raport przedstawiający wyniki realizacji strategii powinien zostać upubliczniony wśród mieszkańców </w:t>
      </w:r>
      <w:r w:rsidR="0015116C">
        <w:rPr>
          <w:lang w:val="pl-PL"/>
        </w:rPr>
        <w:t>Partnerstwa na 307</w:t>
      </w:r>
      <w:r w:rsidRPr="001842BF">
        <w:rPr>
          <w:lang w:val="pl-PL"/>
        </w:rPr>
        <w:t>. Zalecanym rozwiązaniem jest również wykonanie ewaluacji okresowej, po zakończeniu realizacji danego projektu strategicznego. W przypadku projektów, których okres funkcjonowania projektu jest dłuższy niż okres obowiązywania strategii ewaluację taką można zrealizować w fazie projektu, w której osiągnie wysoki stopień rozwoju i funkcjonalności.</w:t>
      </w:r>
    </w:p>
    <w:p w14:paraId="70C67427" w14:textId="0A78B07B" w:rsidR="00684A0D" w:rsidRPr="001842BF" w:rsidRDefault="00684A0D" w:rsidP="00F039B6">
      <w:pPr>
        <w:rPr>
          <w:lang w:val="pl-PL"/>
        </w:rPr>
      </w:pPr>
      <w:r w:rsidRPr="001842BF">
        <w:rPr>
          <w:lang w:val="pl-PL"/>
        </w:rPr>
        <w:t xml:space="preserve">Ewaluację przeprowadza Koordynator z Zespołem ds. Strategii Partnerstwa. Możliwe jest również wykonanie tego elementu strategii przez podmiot zewnętrzny we współpracy z Zespołem. Koordynator Zespołu prezentuje Radzie Partnerstwa wyniki przeprowadzonej ewaluacji. </w:t>
      </w:r>
    </w:p>
    <w:p w14:paraId="06696B4F" w14:textId="128413E2" w:rsidR="002072F4" w:rsidRPr="001842BF" w:rsidRDefault="002072F4" w:rsidP="0058299F">
      <w:pPr>
        <w:pStyle w:val="Nagwek1"/>
      </w:pPr>
      <w:bookmarkStart w:id="21" w:name="_Toc82879034"/>
      <w:r w:rsidRPr="001842BF">
        <w:lastRenderedPageBreak/>
        <w:t>Opis procesu zaangażowania partnerów społeczno-gospodarczych</w:t>
      </w:r>
      <w:bookmarkEnd w:id="21"/>
    </w:p>
    <w:p w14:paraId="2E5B7A23" w14:textId="77777777" w:rsidR="002072F4" w:rsidRPr="001842BF" w:rsidRDefault="002072F4" w:rsidP="00566D9F">
      <w:pPr>
        <w:ind w:left="0"/>
        <w:rPr>
          <w:szCs w:val="24"/>
          <w:lang w:val="pl-PL"/>
        </w:rPr>
      </w:pPr>
    </w:p>
    <w:p w14:paraId="46F62F46" w14:textId="15880F31" w:rsidR="002072F4" w:rsidRPr="001842BF" w:rsidRDefault="002072F4" w:rsidP="00C477BE">
      <w:pPr>
        <w:pStyle w:val="Nagwek2"/>
      </w:pPr>
      <w:bookmarkStart w:id="22" w:name="_Toc82879035"/>
      <w:r w:rsidRPr="001842BF">
        <w:t>Partycypacja społeczna na etapie przygotowywania strategii</w:t>
      </w:r>
      <w:bookmarkEnd w:id="22"/>
    </w:p>
    <w:p w14:paraId="716BF733" w14:textId="52D6E472" w:rsidR="002072F4" w:rsidRPr="001842BF" w:rsidRDefault="00641F90" w:rsidP="002072F4">
      <w:pPr>
        <w:rPr>
          <w:noProof/>
          <w:szCs w:val="24"/>
          <w:lang w:val="pl-PL"/>
        </w:rPr>
      </w:pPr>
      <w:r w:rsidRPr="001842BF">
        <w:rPr>
          <w:noProof/>
          <w:szCs w:val="24"/>
          <w:lang w:val="pl-PL"/>
        </w:rPr>
        <w:t>Aby zapewnić jak najszerszy udział społeczności lokalnej w procesie planowania strategicznego, zastosowano różnorodne metody partycypac</w:t>
      </w:r>
      <w:r w:rsidR="00132EAF" w:rsidRPr="001842BF">
        <w:rPr>
          <w:noProof/>
          <w:szCs w:val="24"/>
          <w:lang w:val="pl-PL"/>
        </w:rPr>
        <w:t>yjne</w:t>
      </w:r>
      <w:r w:rsidRPr="001842BF">
        <w:rPr>
          <w:noProof/>
          <w:szCs w:val="24"/>
          <w:lang w:val="pl-PL"/>
        </w:rPr>
        <w:t xml:space="preserve">. Szczególnie </w:t>
      </w:r>
      <w:r w:rsidR="00132EAF" w:rsidRPr="001842BF">
        <w:rPr>
          <w:noProof/>
          <w:szCs w:val="24"/>
          <w:lang w:val="pl-PL"/>
        </w:rPr>
        <w:t>ważny</w:t>
      </w:r>
      <w:r w:rsidRPr="001842BF">
        <w:rPr>
          <w:noProof/>
          <w:szCs w:val="24"/>
          <w:lang w:val="pl-PL"/>
        </w:rPr>
        <w:t xml:space="preserve"> był szeroki udział  mieszkańców i interesariuszy na etapie diagnozy. Wiedzę pozyskaną z danych zastanych, anali i statystyk</w:t>
      </w:r>
      <w:r w:rsidR="002072F4" w:rsidRPr="001842BF">
        <w:rPr>
          <w:noProof/>
          <w:szCs w:val="24"/>
          <w:lang w:val="pl-PL"/>
        </w:rPr>
        <w:t xml:space="preserve"> </w:t>
      </w:r>
      <w:r w:rsidRPr="001842BF">
        <w:rPr>
          <w:noProof/>
          <w:szCs w:val="24"/>
          <w:lang w:val="pl-PL"/>
        </w:rPr>
        <w:t xml:space="preserve">uzupełniono w znacznym stopniu </w:t>
      </w:r>
      <w:r w:rsidR="00132EAF" w:rsidRPr="001842BF">
        <w:rPr>
          <w:noProof/>
          <w:szCs w:val="24"/>
          <w:lang w:val="pl-PL"/>
        </w:rPr>
        <w:t xml:space="preserve">tą pozyskaną w toku </w:t>
      </w:r>
      <w:r w:rsidRPr="001842BF">
        <w:rPr>
          <w:noProof/>
          <w:szCs w:val="24"/>
          <w:lang w:val="pl-PL"/>
        </w:rPr>
        <w:t>bada</w:t>
      </w:r>
      <w:r w:rsidR="00132EAF" w:rsidRPr="001842BF">
        <w:rPr>
          <w:noProof/>
          <w:szCs w:val="24"/>
          <w:lang w:val="pl-PL"/>
        </w:rPr>
        <w:t xml:space="preserve">ń </w:t>
      </w:r>
      <w:r w:rsidRPr="001842BF">
        <w:rPr>
          <w:noProof/>
          <w:szCs w:val="24"/>
          <w:lang w:val="pl-PL"/>
        </w:rPr>
        <w:t>ankietow</w:t>
      </w:r>
      <w:r w:rsidR="00132EAF" w:rsidRPr="001842BF">
        <w:rPr>
          <w:noProof/>
          <w:szCs w:val="24"/>
          <w:lang w:val="pl-PL"/>
        </w:rPr>
        <w:t>ych</w:t>
      </w:r>
      <w:r w:rsidRPr="001842BF">
        <w:rPr>
          <w:noProof/>
          <w:szCs w:val="24"/>
          <w:lang w:val="pl-PL"/>
        </w:rPr>
        <w:t xml:space="preserve"> skierowan</w:t>
      </w:r>
      <w:r w:rsidR="00566D9F" w:rsidRPr="001842BF">
        <w:rPr>
          <w:noProof/>
          <w:szCs w:val="24"/>
          <w:lang w:val="pl-PL"/>
        </w:rPr>
        <w:t>ych</w:t>
      </w:r>
      <w:r w:rsidRPr="001842BF">
        <w:rPr>
          <w:noProof/>
          <w:szCs w:val="24"/>
          <w:lang w:val="pl-PL"/>
        </w:rPr>
        <w:t xml:space="preserve"> do różnych grup odbiorców oraz warsztatami strategicznymi na które byli zaproszeni przedstawiciele wszystkich działających </w:t>
      </w:r>
      <w:r w:rsidR="00566D9F" w:rsidRPr="001842BF">
        <w:rPr>
          <w:noProof/>
          <w:szCs w:val="24"/>
          <w:lang w:val="pl-PL"/>
        </w:rPr>
        <w:t xml:space="preserve">w </w:t>
      </w:r>
      <w:r w:rsidRPr="001842BF">
        <w:rPr>
          <w:noProof/>
          <w:szCs w:val="24"/>
          <w:lang w:val="pl-PL"/>
        </w:rPr>
        <w:t>Partnerstwie samorządów.</w:t>
      </w:r>
    </w:p>
    <w:p w14:paraId="770E7452" w14:textId="2842529D" w:rsidR="002072F4" w:rsidRPr="001842BF" w:rsidRDefault="00641F90" w:rsidP="00641F90">
      <w:pPr>
        <w:rPr>
          <w:noProof/>
          <w:szCs w:val="24"/>
          <w:lang w:val="pl-PL"/>
        </w:rPr>
      </w:pPr>
      <w:r w:rsidRPr="001842BF">
        <w:rPr>
          <w:noProof/>
          <w:szCs w:val="24"/>
          <w:lang w:val="pl-PL"/>
        </w:rPr>
        <w:t>B</w:t>
      </w:r>
      <w:r w:rsidR="002072F4" w:rsidRPr="001842BF">
        <w:rPr>
          <w:noProof/>
          <w:szCs w:val="24"/>
          <w:lang w:val="pl-PL"/>
        </w:rPr>
        <w:t>adania ankietowe</w:t>
      </w:r>
      <w:r w:rsidR="002072F4" w:rsidRPr="001842BF">
        <w:rPr>
          <w:b/>
          <w:bCs/>
          <w:noProof/>
          <w:szCs w:val="24"/>
          <w:lang w:val="pl-PL"/>
        </w:rPr>
        <w:t xml:space="preserve"> </w:t>
      </w:r>
      <w:r w:rsidR="002072F4" w:rsidRPr="001842BF">
        <w:rPr>
          <w:noProof/>
          <w:szCs w:val="24"/>
          <w:lang w:val="pl-PL"/>
        </w:rPr>
        <w:t>zbierające opinie poszczególnych grup interesariuszy, przeprowadzone w okresie styczeń – luty 2021, według metodologii Związku Miast Polskich, przygotowanej specjalnie na potrzeby projektu CWD</w:t>
      </w:r>
      <w:r w:rsidRPr="001842BF">
        <w:rPr>
          <w:noProof/>
          <w:szCs w:val="24"/>
          <w:lang w:val="pl-PL"/>
        </w:rPr>
        <w:t xml:space="preserve">. </w:t>
      </w:r>
      <w:r w:rsidR="002072F4" w:rsidRPr="001842BF">
        <w:rPr>
          <w:szCs w:val="24"/>
          <w:lang w:val="pl-PL"/>
        </w:rPr>
        <w:t xml:space="preserve">W ramach badań zastosowano ankietę internetową skierowaną do mieszkańców obszaru poruszającą temat postrzegania partnerstwa jako miejsca do życia, sposobu korzystania z usług na terenie partnerstwa i poza nim oraz zapotrzebowania na przedsięwzięcia, które powinny zostać zrealizowane w latach przyszłych. W ramach drugiego obszaru analizy zorganizowano także badanie ankietowe uczniów ostatnich klas szkół ponadpodstawowych na temat ich planów życiowych i zawodowych, postaw przedsiębiorczych oraz postrzegania obszaru jako miejsca do życia. Trzecim badaniem opinii była ankieta skierowana do lokalnych liderów, czyli osób aktywnych na rzecz lokalnej społeczności, ważnych z punku widzenia rozwoju obszaru. Byli to zarówno liderzy społeczni, przedsiębiorcy oraz przedstawiciele lokalnej administracji. Ankieta zbierała „ekspercką” wiedzę liderów na temat obszaru, przepływu mieszkańców między gminami w celu realizacji usług oraz przedsięwzięć koniecznych dla dalszego rozwoju Partnerstwa. Ostatnim zastosowanym </w:t>
      </w:r>
      <w:r w:rsidRPr="001842BF">
        <w:rPr>
          <w:szCs w:val="24"/>
          <w:lang w:val="pl-PL"/>
        </w:rPr>
        <w:t xml:space="preserve">na etapie diagnozy </w:t>
      </w:r>
      <w:r w:rsidR="002072F4" w:rsidRPr="001842BF">
        <w:rPr>
          <w:szCs w:val="24"/>
          <w:lang w:val="pl-PL"/>
        </w:rPr>
        <w:t>narzędziem badawczym była matryca przepływu usług skierowana do przedstawicieli samorządów należących do Partnerstwa zbierająca wiedzę i opinię na temat kierunków i częstotliwości przepływu ludności na terenie Partnerstwa i poza nim, w celu realizacji potrzeb.</w:t>
      </w:r>
      <w:r w:rsidRPr="001842BF">
        <w:rPr>
          <w:szCs w:val="24"/>
          <w:lang w:val="pl-PL"/>
        </w:rPr>
        <w:t xml:space="preserve"> Informacja o odbywających się ankietach i </w:t>
      </w:r>
      <w:r w:rsidRPr="001842BF">
        <w:rPr>
          <w:szCs w:val="24"/>
          <w:lang w:val="pl-PL"/>
        </w:rPr>
        <w:lastRenderedPageBreak/>
        <w:t>badaniach były zamieszczane na stronach internetowych i Facebooku partnerów lub przesyłane bezpośrednio do wytypowanych grup interesariuszy (np. lokalnych liderów)</w:t>
      </w:r>
      <w:r w:rsidR="00AF6BF2" w:rsidRPr="001842BF">
        <w:rPr>
          <w:szCs w:val="24"/>
          <w:lang w:val="pl-PL"/>
        </w:rPr>
        <w:t>.</w:t>
      </w:r>
    </w:p>
    <w:p w14:paraId="7381AAA2" w14:textId="3377A68B" w:rsidR="002072F4" w:rsidRPr="001842BF" w:rsidRDefault="00132EAF" w:rsidP="002072F4">
      <w:pPr>
        <w:rPr>
          <w:szCs w:val="24"/>
          <w:lang w:val="pl-PL"/>
        </w:rPr>
      </w:pPr>
      <w:r w:rsidRPr="001842BF">
        <w:rPr>
          <w:szCs w:val="24"/>
          <w:lang w:val="pl-PL"/>
        </w:rPr>
        <w:t>Robocza wersja dokumentu d</w:t>
      </w:r>
      <w:r w:rsidR="002072F4" w:rsidRPr="001842BF">
        <w:rPr>
          <w:szCs w:val="24"/>
          <w:lang w:val="pl-PL"/>
        </w:rPr>
        <w:t>iagnoz</w:t>
      </w:r>
      <w:r w:rsidRPr="001842BF">
        <w:rPr>
          <w:szCs w:val="24"/>
          <w:lang w:val="pl-PL"/>
        </w:rPr>
        <w:t>y</w:t>
      </w:r>
      <w:r w:rsidR="002072F4" w:rsidRPr="001842BF">
        <w:rPr>
          <w:szCs w:val="24"/>
          <w:lang w:val="pl-PL"/>
        </w:rPr>
        <w:t xml:space="preserve"> został poddana debacie publicznej, w wyniku której zostały wprowadzone poprawki oraz dodatkowe treści. W tym celu została przygotowana prezentacja, będąca streszczeniem diagnozy oraz formularz do zbierania uwag. Dokumenty te wraz z pełnym tekstem diagnozy zostały upublicznione na stronach internetowych partnerów i w mediach społecznościowych, a także rozesłane do lokalnych liderów, instytucji czy organizacji działających na terenie partnerstwa. Ponadto diagnozę przekazano do konsultacji Urzędom Marszałkowskim Województwa Opolskiego i Wielkopolskiego. Ostateczny kształt diagnozy został przedyskutowany z przedstawicielami rady partnerstwa oraz członkami grupy roboczej w formie indywidualnych wywiadów.</w:t>
      </w:r>
    </w:p>
    <w:p w14:paraId="09A970B3" w14:textId="1E33D397" w:rsidR="00AF6BF2" w:rsidRPr="001842BF" w:rsidRDefault="00AF6BF2" w:rsidP="002072F4">
      <w:pPr>
        <w:rPr>
          <w:szCs w:val="24"/>
          <w:lang w:val="pl-PL"/>
        </w:rPr>
      </w:pPr>
      <w:r w:rsidRPr="001842BF">
        <w:rPr>
          <w:szCs w:val="24"/>
          <w:lang w:val="pl-PL"/>
        </w:rPr>
        <w:t xml:space="preserve">Etap strategii również został rozpoczęty konsultacjami społecznymi w formie sondy internetowej skierowanej do mieszkańców i wszystkich zainteresowanych. Tematem sondy były cele Partnerstwa. </w:t>
      </w:r>
      <w:r w:rsidR="0005101F" w:rsidRPr="001842BF">
        <w:rPr>
          <w:szCs w:val="24"/>
          <w:lang w:val="pl-PL"/>
        </w:rPr>
        <w:t>Interesariusze</w:t>
      </w:r>
      <w:r w:rsidRPr="001842BF">
        <w:rPr>
          <w:szCs w:val="24"/>
          <w:lang w:val="pl-PL"/>
        </w:rPr>
        <w:t xml:space="preserve"> mieli możliwość wytypowania najważniejszych dla nich celów, które powinny znaleźć się w strategii. Wynik konsultacji został skonfrontowany z</w:t>
      </w:r>
      <w:r w:rsidR="00520290" w:rsidRPr="001842BF">
        <w:rPr>
          <w:szCs w:val="24"/>
          <w:lang w:val="pl-PL"/>
        </w:rPr>
        <w:t xml:space="preserve"> materiałem na temat potencjalnych celów </w:t>
      </w:r>
      <w:r w:rsidRPr="001842BF">
        <w:rPr>
          <w:szCs w:val="24"/>
          <w:lang w:val="pl-PL"/>
        </w:rPr>
        <w:t>wypracowanym przez grupę roboczą</w:t>
      </w:r>
      <w:r w:rsidR="0005101F" w:rsidRPr="001842BF">
        <w:rPr>
          <w:szCs w:val="24"/>
          <w:lang w:val="pl-PL"/>
        </w:rPr>
        <w:t xml:space="preserve"> a następnie znalazł odzwierciedlenie w niniejszym dokumencie. Podobnie typując działania strategiczne i uzupełniające powołano się na wyniki ankiety z lokalnymi liderami w której </w:t>
      </w:r>
      <w:r w:rsidR="00132EAF" w:rsidRPr="001842BF">
        <w:rPr>
          <w:szCs w:val="24"/>
          <w:lang w:val="pl-PL"/>
        </w:rPr>
        <w:t>znalazło</w:t>
      </w:r>
      <w:r w:rsidR="0005101F" w:rsidRPr="001842BF">
        <w:rPr>
          <w:szCs w:val="24"/>
          <w:lang w:val="pl-PL"/>
        </w:rPr>
        <w:t xml:space="preserve"> się między innymi pytanie otwarte dotyczące kluczowych działań, które powinny zostać zrealizowane na terenie Partnerstwa. </w:t>
      </w:r>
    </w:p>
    <w:p w14:paraId="49010848" w14:textId="2CBDD8C5" w:rsidR="0005101F" w:rsidRPr="001842BF" w:rsidRDefault="0005101F" w:rsidP="002072F4">
      <w:pPr>
        <w:rPr>
          <w:szCs w:val="24"/>
          <w:lang w:val="pl-PL"/>
        </w:rPr>
      </w:pPr>
      <w:r w:rsidRPr="001842BF">
        <w:rPr>
          <w:szCs w:val="24"/>
          <w:lang w:val="pl-PL"/>
        </w:rPr>
        <w:t xml:space="preserve">Ostatnim elementem włączającym lokalna społeczność </w:t>
      </w:r>
      <w:r w:rsidR="00BB711F" w:rsidRPr="001842BF">
        <w:rPr>
          <w:szCs w:val="24"/>
          <w:lang w:val="pl-PL"/>
        </w:rPr>
        <w:t>jest</w:t>
      </w:r>
      <w:r w:rsidRPr="001842BF">
        <w:rPr>
          <w:szCs w:val="24"/>
          <w:lang w:val="pl-PL"/>
        </w:rPr>
        <w:t xml:space="preserve"> udostępnie</w:t>
      </w:r>
      <w:r w:rsidR="00132EAF" w:rsidRPr="001842BF">
        <w:rPr>
          <w:szCs w:val="24"/>
          <w:lang w:val="pl-PL"/>
        </w:rPr>
        <w:t>nie</w:t>
      </w:r>
      <w:r w:rsidRPr="001842BF">
        <w:rPr>
          <w:szCs w:val="24"/>
          <w:lang w:val="pl-PL"/>
        </w:rPr>
        <w:t xml:space="preserve"> ni</w:t>
      </w:r>
      <w:r w:rsidR="00132EAF" w:rsidRPr="001842BF">
        <w:rPr>
          <w:szCs w:val="24"/>
          <w:lang w:val="pl-PL"/>
        </w:rPr>
        <w:t>niej</w:t>
      </w:r>
      <w:r w:rsidRPr="001842BF">
        <w:rPr>
          <w:szCs w:val="24"/>
          <w:lang w:val="pl-PL"/>
        </w:rPr>
        <w:t>szego dokumenty strategii</w:t>
      </w:r>
      <w:r w:rsidR="00132EAF" w:rsidRPr="001842BF">
        <w:rPr>
          <w:szCs w:val="24"/>
          <w:lang w:val="pl-PL"/>
        </w:rPr>
        <w:t xml:space="preserve"> na stronach internetowych partnerów, a także rozesłanie dokumentu do kluczowych instytucji lokalnych oraz do urzędów marszałkowskich </w:t>
      </w:r>
      <w:r w:rsidRPr="001842BF">
        <w:rPr>
          <w:szCs w:val="24"/>
          <w:lang w:val="pl-PL"/>
        </w:rPr>
        <w:t xml:space="preserve">w celu zebrania uwag od lokalnej społeczności </w:t>
      </w:r>
      <w:r w:rsidR="00132EAF" w:rsidRPr="001842BF">
        <w:rPr>
          <w:szCs w:val="24"/>
          <w:lang w:val="pl-PL"/>
        </w:rPr>
        <w:t xml:space="preserve">i kluczowych interesariuszy </w:t>
      </w:r>
      <w:r w:rsidRPr="001842BF">
        <w:rPr>
          <w:szCs w:val="24"/>
          <w:lang w:val="pl-PL"/>
        </w:rPr>
        <w:t xml:space="preserve">przed ostatecznym zatwierdzeniem dokumentu przez </w:t>
      </w:r>
      <w:r w:rsidR="00132386">
        <w:rPr>
          <w:szCs w:val="24"/>
          <w:lang w:val="pl-PL"/>
        </w:rPr>
        <w:t>R</w:t>
      </w:r>
      <w:r w:rsidRPr="001842BF">
        <w:rPr>
          <w:szCs w:val="24"/>
          <w:lang w:val="pl-PL"/>
        </w:rPr>
        <w:t xml:space="preserve">adę </w:t>
      </w:r>
      <w:r w:rsidR="00132386">
        <w:rPr>
          <w:szCs w:val="24"/>
          <w:lang w:val="pl-PL"/>
        </w:rPr>
        <w:t>P</w:t>
      </w:r>
      <w:r w:rsidRPr="001842BF">
        <w:rPr>
          <w:szCs w:val="24"/>
          <w:lang w:val="pl-PL"/>
        </w:rPr>
        <w:t>artnerstw</w:t>
      </w:r>
      <w:r w:rsidR="00132EAF" w:rsidRPr="001842BF">
        <w:rPr>
          <w:szCs w:val="24"/>
          <w:lang w:val="pl-PL"/>
        </w:rPr>
        <w:t>a.</w:t>
      </w:r>
    </w:p>
    <w:p w14:paraId="1FBB840C" w14:textId="77777777" w:rsidR="002072F4" w:rsidRPr="001842BF" w:rsidRDefault="002072F4" w:rsidP="002072F4">
      <w:pPr>
        <w:rPr>
          <w:szCs w:val="24"/>
          <w:lang w:val="pl-PL"/>
        </w:rPr>
      </w:pPr>
    </w:p>
    <w:p w14:paraId="1506B512" w14:textId="77777777" w:rsidR="00020189" w:rsidRPr="001842BF" w:rsidRDefault="00020189" w:rsidP="00B42EF2">
      <w:pPr>
        <w:pStyle w:val="Nagwek2"/>
      </w:pPr>
      <w:bookmarkStart w:id="23" w:name="_Toc82418649"/>
      <w:bookmarkStart w:id="24" w:name="_Toc82879036"/>
      <w:r w:rsidRPr="001842BF">
        <w:t>Partycypacja społeczna na etapie realizacji strategii</w:t>
      </w:r>
      <w:bookmarkEnd w:id="23"/>
      <w:bookmarkEnd w:id="24"/>
    </w:p>
    <w:p w14:paraId="3D5D2A50" w14:textId="77777777" w:rsidR="00020189" w:rsidRPr="001842BF" w:rsidRDefault="00020189" w:rsidP="00020189">
      <w:pPr>
        <w:rPr>
          <w:lang w:val="pl-PL"/>
        </w:rPr>
      </w:pPr>
      <w:r w:rsidRPr="001842BF">
        <w:rPr>
          <w:lang w:val="pl-PL"/>
        </w:rPr>
        <w:t xml:space="preserve">Realizacja strategii będzie kolejnym etapem, na którym powinno być realizowane włączenie społeczne w działania władz samorządowych wynikające z realizacji strategii. </w:t>
      </w:r>
    </w:p>
    <w:p w14:paraId="3A2D106F" w14:textId="77777777" w:rsidR="00020189" w:rsidRPr="001842BF" w:rsidRDefault="00020189" w:rsidP="00020189">
      <w:pPr>
        <w:rPr>
          <w:lang w:val="pl-PL"/>
        </w:rPr>
      </w:pPr>
      <w:r w:rsidRPr="001842BF">
        <w:rPr>
          <w:lang w:val="pl-PL"/>
        </w:rPr>
        <w:lastRenderedPageBreak/>
        <w:t>Na poziomie zarządczym społeczność lokalna powinna być systematycznie informowana o stopniu realizacji strategii i osiągniętych rezultatach strategicznych oraz celach. Informacje te mogą być przekazywane społeczności lokalnej poprzez roczne komunikaty na podstawie przyjętych przez Radę Partnerstwa sprawozdań, jak również stanowić część raportów o stanie gmin podawanych corocznie do wiadomości publicznej przez władze lokalne.</w:t>
      </w:r>
    </w:p>
    <w:p w14:paraId="6DDC5633" w14:textId="77777777" w:rsidR="00020189" w:rsidRPr="001842BF" w:rsidRDefault="00020189" w:rsidP="00020189">
      <w:pPr>
        <w:rPr>
          <w:lang w:val="pl-PL"/>
        </w:rPr>
      </w:pPr>
      <w:r w:rsidRPr="001842BF">
        <w:rPr>
          <w:lang w:val="pl-PL"/>
        </w:rPr>
        <w:t xml:space="preserve">W trakcie wdrażania zaplanowanych projektów strategicznych istotnym elementem jest uspołecznienie tego procesu, w szczególności w zakresie wypracowania koncepcji i ostatecznego kształtu przedsięwzięcia wraz ze społecznością lokalną. Partycypacyjny proces planowania pozwoli na ściślejsze i bardziej trafne dopasowanie projektu do realnych potrzeb jego odbiorców. </w:t>
      </w:r>
    </w:p>
    <w:p w14:paraId="38E3E79A" w14:textId="14BB9802" w:rsidR="00020189" w:rsidRPr="001842BF" w:rsidRDefault="00020189" w:rsidP="00020189">
      <w:pPr>
        <w:rPr>
          <w:lang w:val="pl-PL"/>
        </w:rPr>
      </w:pPr>
      <w:r w:rsidRPr="001842BF">
        <w:rPr>
          <w:lang w:val="pl-PL"/>
        </w:rPr>
        <w:t xml:space="preserve">Zaplanowane w strategii projekty będą wymagały opracowania eksperckiego oraz przeprowadzenia konsultacji społecznych. Włączenie mieszkańców w tak istotny temat zwiększa szanse na zaangażowanie społeczności lokalnej w bezpośrednie działania. </w:t>
      </w:r>
    </w:p>
    <w:p w14:paraId="1A38C934" w14:textId="77777777" w:rsidR="00020189" w:rsidRPr="001842BF" w:rsidRDefault="00020189" w:rsidP="00020189">
      <w:pPr>
        <w:rPr>
          <w:lang w:val="pl-PL"/>
        </w:rPr>
      </w:pPr>
      <w:r w:rsidRPr="001842BF">
        <w:rPr>
          <w:lang w:val="pl-PL"/>
        </w:rPr>
        <w:t xml:space="preserve">Udział mieszkańców na etapie realizacji strategii będzie przyjmował różne formy: od bardziej biernych polegających na komunikowaniu zagadnień, informowaniu </w:t>
      </w:r>
      <w:r w:rsidRPr="001842BF">
        <w:rPr>
          <w:lang w:val="pl-PL"/>
        </w:rPr>
        <w:br/>
        <w:t xml:space="preserve">o kolejnych etapach, po bardziej czynne, np. spotkania, dialog, pozyskiwanie informacji, wypracowywanie koncepcji, programu funkcjonalnego. </w:t>
      </w:r>
    </w:p>
    <w:p w14:paraId="0F8B8398" w14:textId="7BC33FEB" w:rsidR="00020189" w:rsidRPr="001842BF" w:rsidRDefault="00020189" w:rsidP="00020189">
      <w:pPr>
        <w:rPr>
          <w:lang w:val="pl-PL"/>
        </w:rPr>
      </w:pPr>
      <w:r w:rsidRPr="001842BF">
        <w:rPr>
          <w:lang w:val="pl-PL"/>
        </w:rPr>
        <w:t>Wybór stosownych działań włączających społeczność lokalną spośród szerokiego katalogu możliwości, będzie zależał od etapu wdrażania poszczególnych projektów. Za działania zwiększające partycypację społeczną odpowiedzialne będą przede wszystkim samorządy zaangażowane w dany projekt strategiczny, przy współpracy Zespołu ds. Strategii Partnerstwa.</w:t>
      </w:r>
    </w:p>
    <w:p w14:paraId="2B5D5D6B" w14:textId="51CEFAFF" w:rsidR="002072F4" w:rsidRPr="001842BF" w:rsidRDefault="002072F4" w:rsidP="00B42EF2">
      <w:pPr>
        <w:pStyle w:val="Nagwek2"/>
      </w:pPr>
      <w:bookmarkStart w:id="25" w:name="_Toc82879037"/>
      <w:bookmarkStart w:id="26" w:name="OLE_LINK1"/>
      <w:bookmarkStart w:id="27" w:name="OLE_LINK2"/>
      <w:r w:rsidRPr="001842BF">
        <w:t>Partycypacja społeczna na etapie oceny efektów strategii</w:t>
      </w:r>
      <w:bookmarkEnd w:id="25"/>
    </w:p>
    <w:p w14:paraId="0C7FF01E" w14:textId="31DD0AF9" w:rsidR="00B17013" w:rsidRPr="001842BF" w:rsidRDefault="00B12E75" w:rsidP="00B17013">
      <w:pPr>
        <w:rPr>
          <w:lang w:val="pl-PL"/>
        </w:rPr>
      </w:pPr>
      <w:r w:rsidRPr="001842BF">
        <w:rPr>
          <w:lang w:val="pl-PL"/>
        </w:rPr>
        <w:t xml:space="preserve">Włączenie społeczne na etapie oceny efektów strategii będzie odbywało się dwutorowo. Z jednej strony społeczność lokalna będzie informowana o stopniu realizacji wskaźników, z drugiej sama będzie </w:t>
      </w:r>
      <w:r w:rsidR="0003647A" w:rsidRPr="001842BF">
        <w:rPr>
          <w:lang w:val="pl-PL"/>
        </w:rPr>
        <w:t>uczestniczyć w ocenie ich realizacji. Informacja o poczynionych postępach w realizacji zostanie upubliczniona poprzez zamieszczenie na stronach internetowych wszystkich samorządów w formie raportu. Jednocześnie monitoring niektórych wskaźników będzie odbywał się na podstawie badań opinii publicznej</w:t>
      </w:r>
      <w:r w:rsidR="00BD1285">
        <w:rPr>
          <w:lang w:val="pl-PL"/>
        </w:rPr>
        <w:t xml:space="preserve">, które przyjmą formę </w:t>
      </w:r>
      <w:r w:rsidR="0003647A" w:rsidRPr="001842BF">
        <w:rPr>
          <w:lang w:val="pl-PL"/>
        </w:rPr>
        <w:t xml:space="preserve">badań ankietowych, sond lub wywiadów. Na koniec realizacji strategii przewidziana jest przynajmniej jedna ankieta internetowa rozpowszechniona we wszystkich gminach partnerstwa </w:t>
      </w:r>
      <w:r w:rsidR="0003647A" w:rsidRPr="001842BF">
        <w:rPr>
          <w:lang w:val="pl-PL"/>
        </w:rPr>
        <w:lastRenderedPageBreak/>
        <w:t xml:space="preserve">badające opinię lokalnej społeczności na temat </w:t>
      </w:r>
      <w:r w:rsidR="00AE6BBF" w:rsidRPr="001842BF">
        <w:rPr>
          <w:lang w:val="pl-PL"/>
        </w:rPr>
        <w:t xml:space="preserve">uzyskanych rezultatów związanych z realizacją projektów. Ocenie będzie podlegać także ocena usług publicznych oraz oferty rekreacyjnej po zrealizowaniu projektów z tego zakresu. W razie potrzeby badanie może zostać uzupełnione sondą internetową, lub pogłębione wywiadami lub ankietami skierowanymi do zdefiniowanych grup interesariuszy np. lokalnych liderów czy użytkowników aplikacji internetowej bądź ścieżki rowerowej. </w:t>
      </w:r>
    </w:p>
    <w:p w14:paraId="7AE07B3E" w14:textId="0F725C0C" w:rsidR="00AE6BBF" w:rsidRPr="001842BF" w:rsidRDefault="00AE6BBF" w:rsidP="00B17013">
      <w:pPr>
        <w:rPr>
          <w:lang w:val="pl-PL"/>
        </w:rPr>
      </w:pPr>
      <w:r w:rsidRPr="001842BF">
        <w:rPr>
          <w:lang w:val="pl-PL"/>
        </w:rPr>
        <w:t>Wyniki badań opinii publicznej podobnie jak wskaźniki oparte na innych zebranych danych zostaną upowszechnione i podane do wiadomości lokalnej społeczności.</w:t>
      </w:r>
      <w:r w:rsidR="00283355">
        <w:rPr>
          <w:lang w:val="pl-PL"/>
        </w:rPr>
        <w:t xml:space="preserve"> </w:t>
      </w:r>
    </w:p>
    <w:p w14:paraId="5EE7667C" w14:textId="0D71B6C5" w:rsidR="002072F4" w:rsidRPr="001842BF" w:rsidRDefault="002072F4" w:rsidP="0058299F">
      <w:pPr>
        <w:pStyle w:val="Nagwek1"/>
      </w:pPr>
      <w:bookmarkStart w:id="28" w:name="_Toc82879038"/>
      <w:bookmarkEnd w:id="26"/>
      <w:bookmarkEnd w:id="27"/>
      <w:r w:rsidRPr="001842BF">
        <w:lastRenderedPageBreak/>
        <w:t>Źródła finansowania – potencjalne źródła finansowania dla poszczególnych projektów</w:t>
      </w:r>
      <w:bookmarkEnd w:id="28"/>
    </w:p>
    <w:p w14:paraId="04CD7C92" w14:textId="77777777" w:rsidR="00D813A5" w:rsidRPr="001842BF" w:rsidRDefault="00D813A5" w:rsidP="00D813A5">
      <w:pPr>
        <w:rPr>
          <w:lang w:val="pl-PL"/>
        </w:rPr>
      </w:pPr>
      <w:r w:rsidRPr="001842BF">
        <w:rPr>
          <w:lang w:val="pl-PL"/>
        </w:rPr>
        <w:t xml:space="preserve">Projekty strategiczne odpowiadają na zróżnicowane problemy Partnerstwa, łączą działania z obszarów: gospodarczego, społecznego, środowiskowego, przestrzennego, zadania inwestycyjne jak i </w:t>
      </w:r>
      <w:proofErr w:type="spellStart"/>
      <w:r w:rsidRPr="001842BF">
        <w:rPr>
          <w:lang w:val="pl-PL"/>
        </w:rPr>
        <w:t>nieinwestycyjne</w:t>
      </w:r>
      <w:proofErr w:type="spellEnd"/>
      <w:r w:rsidRPr="001842BF">
        <w:rPr>
          <w:lang w:val="pl-PL"/>
        </w:rPr>
        <w:t>. Realizacja projektów będzie zatem wymagać montażu środków finansowych z wielu różnych źródeł. Nie są to wyłącznie fundusze europejskie, ale również środki krajowe, środki własne gmin, partnerów społecznych czy przedsiębiorców.</w:t>
      </w:r>
    </w:p>
    <w:p w14:paraId="5A30A72F" w14:textId="77777777" w:rsidR="00D813A5" w:rsidRPr="001842BF" w:rsidRDefault="00D813A5" w:rsidP="00D813A5">
      <w:pPr>
        <w:rPr>
          <w:lang w:val="pl-PL"/>
        </w:rPr>
      </w:pPr>
      <w:r w:rsidRPr="001842BF">
        <w:rPr>
          <w:lang w:val="pl-PL"/>
        </w:rPr>
        <w:t>Stan zaawansowania prac nad programami operacyjnymi z funduszy UE, brak zatwierdzonych i przyjętych formalnie dokumentów wdrożeniowych powoduje, iż nie jest możliwe precyzyjne wskazanie danego programu jako źródła finansowania projektu oraz zasad ubiegania się o dofinansowanie. Prace nad ich określeniem na szczeblu regionalnym nadal są prowadzone przez Urzędy Marszałkowskie.</w:t>
      </w:r>
    </w:p>
    <w:p w14:paraId="178A8E1E" w14:textId="77777777" w:rsidR="00D813A5" w:rsidRPr="001842BF" w:rsidRDefault="00D813A5" w:rsidP="00D813A5">
      <w:pPr>
        <w:rPr>
          <w:lang w:val="pl-PL"/>
        </w:rPr>
      </w:pPr>
      <w:r w:rsidRPr="001842BF">
        <w:rPr>
          <w:lang w:val="pl-PL"/>
        </w:rPr>
        <w:t xml:space="preserve">W dalszych pracach nad wstępnymi analizami wykonalności identyfikowane będą możliwości realizacji danego projektu w formule partnerstwa </w:t>
      </w:r>
      <w:proofErr w:type="spellStart"/>
      <w:r w:rsidRPr="001842BF">
        <w:rPr>
          <w:lang w:val="pl-PL"/>
        </w:rPr>
        <w:t>prywatno</w:t>
      </w:r>
      <w:proofErr w:type="spellEnd"/>
      <w:r w:rsidRPr="001842BF">
        <w:rPr>
          <w:lang w:val="pl-PL"/>
        </w:rPr>
        <w:t>-publicznego. Należy również wziąć pod uwagę fakt, że sytuacja finansowa samorządów może wymagać pozyskania środków finansowych w formach zwrotnych: pożyczek lub kredytów.</w:t>
      </w:r>
    </w:p>
    <w:p w14:paraId="397AD8C9" w14:textId="77777777" w:rsidR="00D813A5" w:rsidRPr="001842BF" w:rsidRDefault="00D813A5" w:rsidP="00D813A5">
      <w:pPr>
        <w:rPr>
          <w:lang w:val="pl-PL"/>
        </w:rPr>
      </w:pPr>
      <w:r w:rsidRPr="001842BF">
        <w:rPr>
          <w:lang w:val="pl-PL"/>
        </w:rPr>
        <w:t>Przedstawione w tabeli potencjalne źródła finansowania projektów nie wyczerpują wszystkich możliwości w tym zakresie.</w:t>
      </w:r>
    </w:p>
    <w:p w14:paraId="2878BFB6" w14:textId="2BB1CB7E" w:rsidR="004254AE" w:rsidRDefault="004254AE" w:rsidP="004254AE">
      <w:pPr>
        <w:pStyle w:val="Legenda"/>
      </w:pPr>
      <w:bookmarkStart w:id="29" w:name="_Toc82884625"/>
      <w:r>
        <w:t xml:space="preserve">Tabela </w:t>
      </w:r>
      <w:r>
        <w:fldChar w:fldCharType="begin"/>
      </w:r>
      <w:r>
        <w:instrText xml:space="preserve"> SEQ Tabela \* ARABIC </w:instrText>
      </w:r>
      <w:r>
        <w:fldChar w:fldCharType="separate"/>
      </w:r>
      <w:r>
        <w:t>8</w:t>
      </w:r>
      <w:r>
        <w:fldChar w:fldCharType="end"/>
      </w:r>
      <w:r>
        <w:tab/>
      </w:r>
      <w:r w:rsidRPr="001842BF">
        <w:t>Potencjalne źródła finansowania projektów strategicznych</w:t>
      </w:r>
      <w:bookmarkEnd w:id="29"/>
    </w:p>
    <w:tbl>
      <w:tblPr>
        <w:tblStyle w:val="CWD"/>
        <w:tblW w:w="5000" w:type="pct"/>
        <w:tblLook w:val="04A0" w:firstRow="1" w:lastRow="0" w:firstColumn="1" w:lastColumn="0" w:noHBand="0" w:noVBand="1"/>
        <w:tblCaption w:val="Zestawienie celów strategicznych członków Partnerstwa"/>
        <w:tblDescription w:val="tabela zawiera zestawienie celów strategicznych członków Partnerstwa"/>
      </w:tblPr>
      <w:tblGrid>
        <w:gridCol w:w="3020"/>
        <w:gridCol w:w="3021"/>
        <w:gridCol w:w="3019"/>
      </w:tblGrid>
      <w:tr w:rsidR="00D813A5" w:rsidRPr="001842BF" w14:paraId="3FE93264" w14:textId="77777777" w:rsidTr="00F803BF">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667" w:type="pct"/>
          </w:tcPr>
          <w:p w14:paraId="5307564E" w14:textId="77777777" w:rsidR="00D813A5" w:rsidRPr="001842BF" w:rsidRDefault="00D813A5" w:rsidP="00F803BF">
            <w:pPr>
              <w:ind w:left="33"/>
              <w:rPr>
                <w:rStyle w:val="Pogrubienie"/>
                <w:b/>
                <w:bCs w:val="0"/>
              </w:rPr>
            </w:pPr>
            <w:r w:rsidRPr="001842BF">
              <w:rPr>
                <w:rStyle w:val="Pogrubienie"/>
                <w:b/>
                <w:bCs w:val="0"/>
              </w:rPr>
              <w:t xml:space="preserve">Nazwa </w:t>
            </w:r>
            <w:proofErr w:type="spellStart"/>
            <w:r w:rsidRPr="001842BF">
              <w:rPr>
                <w:rStyle w:val="Pogrubienie"/>
                <w:b/>
                <w:bCs w:val="0"/>
              </w:rPr>
              <w:t>projektu</w:t>
            </w:r>
            <w:proofErr w:type="spellEnd"/>
          </w:p>
        </w:tc>
        <w:tc>
          <w:tcPr>
            <w:tcW w:w="1667" w:type="pct"/>
          </w:tcPr>
          <w:p w14:paraId="5B86C1E1" w14:textId="77777777" w:rsidR="00D813A5" w:rsidRPr="001842BF" w:rsidRDefault="00D813A5" w:rsidP="00F803BF">
            <w:pPr>
              <w:pStyle w:val="elementgraficznytabela"/>
              <w:spacing w:before="0" w:after="0"/>
              <w:cnfStyle w:val="100000000000" w:firstRow="1" w:lastRow="0" w:firstColumn="0" w:lastColumn="0" w:oddVBand="0" w:evenVBand="0" w:oddHBand="0" w:evenHBand="0" w:firstRowFirstColumn="0" w:firstRowLastColumn="0" w:lastRowFirstColumn="0" w:lastRowLastColumn="0"/>
              <w:rPr>
                <w:rStyle w:val="Pogrubienie"/>
                <w:b/>
                <w:bCs w:val="0"/>
              </w:rPr>
            </w:pPr>
            <w:r w:rsidRPr="001842BF">
              <w:rPr>
                <w:rStyle w:val="Pogrubienie"/>
                <w:b/>
                <w:bCs w:val="0"/>
              </w:rPr>
              <w:t>Zakres działań</w:t>
            </w:r>
          </w:p>
        </w:tc>
        <w:tc>
          <w:tcPr>
            <w:tcW w:w="1666" w:type="pct"/>
          </w:tcPr>
          <w:p w14:paraId="5BC8C2E2" w14:textId="77777777" w:rsidR="00D813A5" w:rsidRPr="001842BF" w:rsidRDefault="00D813A5" w:rsidP="00F803BF">
            <w:pPr>
              <w:pStyle w:val="elementgraficznytabela"/>
              <w:spacing w:before="0" w:after="0"/>
              <w:cnfStyle w:val="100000000000" w:firstRow="1" w:lastRow="0" w:firstColumn="0" w:lastColumn="0" w:oddVBand="0" w:evenVBand="0" w:oddHBand="0" w:evenHBand="0" w:firstRowFirstColumn="0" w:firstRowLastColumn="0" w:lastRowFirstColumn="0" w:lastRowLastColumn="0"/>
              <w:rPr>
                <w:rStyle w:val="Pogrubienie"/>
                <w:b/>
                <w:bCs w:val="0"/>
              </w:rPr>
            </w:pPr>
            <w:r w:rsidRPr="001842BF">
              <w:rPr>
                <w:rStyle w:val="Pogrubienie"/>
                <w:b/>
                <w:bCs w:val="0"/>
              </w:rPr>
              <w:t>Źródła finansowania</w:t>
            </w:r>
          </w:p>
        </w:tc>
      </w:tr>
      <w:tr w:rsidR="00D813A5" w:rsidRPr="00266DFB" w14:paraId="1735F78A" w14:textId="77777777" w:rsidTr="00F803BF">
        <w:tc>
          <w:tcPr>
            <w:cnfStyle w:val="001000000000" w:firstRow="0" w:lastRow="0" w:firstColumn="1" w:lastColumn="0" w:oddVBand="0" w:evenVBand="0" w:oddHBand="0" w:evenHBand="0" w:firstRowFirstColumn="0" w:firstRowLastColumn="0" w:lastRowFirstColumn="0" w:lastRowLastColumn="0"/>
            <w:tcW w:w="1667" w:type="pct"/>
            <w:vMerge w:val="restart"/>
          </w:tcPr>
          <w:p w14:paraId="703EFB72" w14:textId="6F550CE3" w:rsidR="00D813A5" w:rsidRPr="001842BF" w:rsidRDefault="000A450E" w:rsidP="00F803BF">
            <w:pPr>
              <w:ind w:left="0"/>
              <w:rPr>
                <w:rStyle w:val="Pogrubienie"/>
                <w:b/>
                <w:bCs w:val="0"/>
                <w:lang w:val="pl-PL"/>
              </w:rPr>
            </w:pPr>
            <w:r w:rsidRPr="001842BF">
              <w:rPr>
                <w:rFonts w:eastAsia="Calibri" w:cs="Calibri"/>
                <w:bCs/>
                <w:color w:val="000000" w:themeColor="text1"/>
                <w:lang w:val="pl-PL"/>
              </w:rPr>
              <w:t xml:space="preserve">Wspólna droga 307 / 307 pomysłów rowerowych / aktywni na 307 - </w:t>
            </w:r>
            <w:r w:rsidRPr="001842BF">
              <w:rPr>
                <w:rStyle w:val="normaltextrun"/>
                <w:rFonts w:cstheme="minorHAnsi"/>
                <w:color w:val="000000" w:themeColor="text1"/>
                <w:lang w:val="pl-PL"/>
              </w:rPr>
              <w:t xml:space="preserve">Budowa ścieżki rowerowej po śladzie byłej linii kolejowej </w:t>
            </w:r>
            <w:r w:rsidRPr="001842BF">
              <w:rPr>
                <w:rStyle w:val="normaltextrun"/>
                <w:rFonts w:cstheme="minorHAnsi"/>
                <w:color w:val="000000" w:themeColor="text1"/>
                <w:lang w:val="pl-PL"/>
              </w:rPr>
              <w:lastRenderedPageBreak/>
              <w:t>na 307 wraz z infrastrukturą towarzyszącą.</w:t>
            </w:r>
          </w:p>
        </w:tc>
        <w:tc>
          <w:tcPr>
            <w:tcW w:w="1667" w:type="pct"/>
            <w:shd w:val="clear" w:color="auto" w:fill="auto"/>
          </w:tcPr>
          <w:p w14:paraId="3B412B71" w14:textId="0E9C5045" w:rsidR="00D813A5" w:rsidRPr="001842BF" w:rsidRDefault="00D813A5" w:rsidP="00F803BF">
            <w:pPr>
              <w:ind w:left="0"/>
              <w:jc w:val="left"/>
              <w:cnfStyle w:val="000000000000" w:firstRow="0" w:lastRow="0" w:firstColumn="0" w:lastColumn="0" w:oddVBand="0" w:evenVBand="0" w:oddHBand="0" w:evenHBand="0" w:firstRowFirstColumn="0" w:firstRowLastColumn="0" w:lastRowFirstColumn="0" w:lastRowLastColumn="0"/>
              <w:rPr>
                <w:lang w:val="pl-PL"/>
              </w:rPr>
            </w:pPr>
            <w:r w:rsidRPr="001842BF">
              <w:rPr>
                <w:lang w:val="pl-PL"/>
              </w:rPr>
              <w:lastRenderedPageBreak/>
              <w:t xml:space="preserve">Zadania inwestycyjne m.in. </w:t>
            </w:r>
            <w:r w:rsidR="000A450E" w:rsidRPr="001842BF">
              <w:rPr>
                <w:lang w:val="pl-PL"/>
              </w:rPr>
              <w:t>budowa drogi rowerowej, oświetlenie, elementy małej architektury, kierunkowskazy</w:t>
            </w:r>
          </w:p>
        </w:tc>
        <w:tc>
          <w:tcPr>
            <w:tcW w:w="1666" w:type="pct"/>
            <w:shd w:val="clear" w:color="auto" w:fill="auto"/>
          </w:tcPr>
          <w:p w14:paraId="4E2C5E99" w14:textId="77777777"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fundusze UE, KPO, środki własne gmin</w:t>
            </w:r>
          </w:p>
        </w:tc>
      </w:tr>
      <w:tr w:rsidR="00D813A5" w:rsidRPr="001842BF" w14:paraId="120C4CA6" w14:textId="77777777" w:rsidTr="00F803BF">
        <w:tc>
          <w:tcPr>
            <w:cnfStyle w:val="001000000000" w:firstRow="0" w:lastRow="0" w:firstColumn="1" w:lastColumn="0" w:oddVBand="0" w:evenVBand="0" w:oddHBand="0" w:evenHBand="0" w:firstRowFirstColumn="0" w:firstRowLastColumn="0" w:lastRowFirstColumn="0" w:lastRowLastColumn="0"/>
            <w:tcW w:w="1667" w:type="pct"/>
            <w:vMerge/>
          </w:tcPr>
          <w:p w14:paraId="0C662873" w14:textId="77777777" w:rsidR="00D813A5" w:rsidRPr="001842BF" w:rsidRDefault="00D813A5" w:rsidP="00F803BF">
            <w:pPr>
              <w:ind w:left="33"/>
              <w:rPr>
                <w:rStyle w:val="Pogrubienie"/>
                <w:b/>
                <w:bCs w:val="0"/>
                <w:lang w:val="pl-PL"/>
              </w:rPr>
            </w:pPr>
          </w:p>
        </w:tc>
        <w:tc>
          <w:tcPr>
            <w:tcW w:w="1667" w:type="pct"/>
            <w:shd w:val="clear" w:color="auto" w:fill="auto"/>
          </w:tcPr>
          <w:p w14:paraId="462A89E9" w14:textId="3C69E30F" w:rsidR="00D813A5" w:rsidRPr="001842BF" w:rsidRDefault="00D813A5" w:rsidP="00F803BF">
            <w:pPr>
              <w:ind w:left="0"/>
              <w:jc w:val="left"/>
              <w:cnfStyle w:val="000000000000" w:firstRow="0" w:lastRow="0" w:firstColumn="0" w:lastColumn="0" w:oddVBand="0" w:evenVBand="0" w:oddHBand="0" w:evenHBand="0" w:firstRowFirstColumn="0" w:firstRowLastColumn="0" w:lastRowFirstColumn="0" w:lastRowLastColumn="0"/>
              <w:rPr>
                <w:lang w:val="pl-PL"/>
              </w:rPr>
            </w:pPr>
            <w:r w:rsidRPr="001842BF">
              <w:rPr>
                <w:lang w:val="pl-PL"/>
              </w:rPr>
              <w:t xml:space="preserve">Zadania </w:t>
            </w:r>
            <w:proofErr w:type="spellStart"/>
            <w:r w:rsidRPr="001842BF">
              <w:rPr>
                <w:lang w:val="pl-PL"/>
              </w:rPr>
              <w:t>nieinwestycyjne</w:t>
            </w:r>
            <w:proofErr w:type="spellEnd"/>
            <w:r w:rsidRPr="001842BF">
              <w:rPr>
                <w:lang w:val="pl-PL"/>
              </w:rPr>
              <w:t xml:space="preserve"> m.in. </w:t>
            </w:r>
            <w:r w:rsidR="00790F69" w:rsidRPr="001842BF">
              <w:rPr>
                <w:lang w:val="pl-PL"/>
              </w:rPr>
              <w:t xml:space="preserve">promocja projektu, </w:t>
            </w:r>
            <w:r w:rsidR="000A450E" w:rsidRPr="001842BF">
              <w:rPr>
                <w:lang w:val="pl-PL"/>
              </w:rPr>
              <w:t xml:space="preserve">organizacja </w:t>
            </w:r>
            <w:r w:rsidR="00790F69" w:rsidRPr="001842BF">
              <w:rPr>
                <w:lang w:val="pl-PL"/>
              </w:rPr>
              <w:t xml:space="preserve">otwierających </w:t>
            </w:r>
            <w:r w:rsidR="000A450E" w:rsidRPr="001842BF">
              <w:rPr>
                <w:lang w:val="pl-PL"/>
              </w:rPr>
              <w:t>wydarzeń integracyjnych, sportowych promujących ścieżkę rowerową</w:t>
            </w:r>
          </w:p>
        </w:tc>
        <w:tc>
          <w:tcPr>
            <w:tcW w:w="1666" w:type="pct"/>
            <w:shd w:val="clear" w:color="auto" w:fill="auto"/>
          </w:tcPr>
          <w:p w14:paraId="68F98A15" w14:textId="77777777"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fundusze UE, programy rządowe, środki własne gmin</w:t>
            </w:r>
          </w:p>
          <w:p w14:paraId="48332AAF" w14:textId="77777777" w:rsidR="00D813A5" w:rsidRPr="001842BF" w:rsidRDefault="00D813A5" w:rsidP="00F803BF">
            <w:pPr>
              <w:pStyle w:val="podpiselementu"/>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pl-PL"/>
              </w:rPr>
            </w:pPr>
            <w:r w:rsidRPr="001842BF">
              <w:rPr>
                <w:rFonts w:asciiTheme="minorHAnsi" w:hAnsiTheme="minorHAnsi" w:cstheme="minorHAnsi"/>
                <w:lang w:val="pl-PL"/>
              </w:rPr>
              <w:t>Partnerzy projektu np. środki dostępne dla organizacji pozarządowych</w:t>
            </w:r>
          </w:p>
          <w:p w14:paraId="6DF95A5B" w14:textId="77777777" w:rsidR="00D813A5" w:rsidRPr="001842BF" w:rsidRDefault="00D813A5" w:rsidP="00F803BF">
            <w:pPr>
              <w:pStyle w:val="podpiselementu"/>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pl-PL"/>
              </w:rPr>
            </w:pPr>
            <w:r w:rsidRPr="001842BF">
              <w:rPr>
                <w:rFonts w:asciiTheme="minorHAnsi" w:hAnsiTheme="minorHAnsi" w:cstheme="minorHAnsi"/>
                <w:lang w:val="pl-PL"/>
              </w:rPr>
              <w:t xml:space="preserve">środki prywatne przedsiębiorstw </w:t>
            </w:r>
          </w:p>
        </w:tc>
      </w:tr>
      <w:tr w:rsidR="00D813A5" w:rsidRPr="00266DFB" w14:paraId="6A58DFC7" w14:textId="77777777" w:rsidTr="00F803BF">
        <w:tc>
          <w:tcPr>
            <w:cnfStyle w:val="001000000000" w:firstRow="0" w:lastRow="0" w:firstColumn="1" w:lastColumn="0" w:oddVBand="0" w:evenVBand="0" w:oddHBand="0" w:evenHBand="0" w:firstRowFirstColumn="0" w:firstRowLastColumn="0" w:lastRowFirstColumn="0" w:lastRowLastColumn="0"/>
            <w:tcW w:w="1667" w:type="pct"/>
            <w:vMerge w:val="restart"/>
          </w:tcPr>
          <w:p w14:paraId="7CE52BE1" w14:textId="3141E16C" w:rsidR="00D813A5" w:rsidRPr="001842BF" w:rsidRDefault="00790F69" w:rsidP="00F803BF">
            <w:pPr>
              <w:ind w:left="33"/>
              <w:rPr>
                <w:rStyle w:val="Pogrubienie"/>
                <w:b/>
                <w:bCs w:val="0"/>
                <w:lang w:val="pl-PL"/>
              </w:rPr>
            </w:pPr>
            <w:r w:rsidRPr="001842BF">
              <w:rPr>
                <w:rFonts w:eastAsia="Calibri" w:cs="Calibri"/>
                <w:bCs/>
                <w:color w:val="000000" w:themeColor="text1"/>
                <w:szCs w:val="24"/>
                <w:lang w:val="pl-PL"/>
              </w:rPr>
              <w:t xml:space="preserve">Między pyrą a browarem - </w:t>
            </w:r>
            <w:r w:rsidRPr="001842BF">
              <w:rPr>
                <w:rStyle w:val="normaltextrun"/>
                <w:rFonts w:cstheme="minorHAnsi"/>
                <w:color w:val="000000" w:themeColor="text1"/>
                <w:szCs w:val="24"/>
                <w:lang w:val="pl-PL"/>
              </w:rPr>
              <w:t xml:space="preserve">system integracji wydarzeń kulturalnych, edukacyjnych, sportowych obszaru wraz z portalem </w:t>
            </w:r>
            <w:proofErr w:type="spellStart"/>
            <w:r w:rsidRPr="001842BF">
              <w:rPr>
                <w:rStyle w:val="normaltextrun"/>
                <w:rFonts w:cstheme="minorHAnsi"/>
                <w:color w:val="000000" w:themeColor="text1"/>
                <w:szCs w:val="24"/>
                <w:lang w:val="pl-PL"/>
              </w:rPr>
              <w:t>promocyjno</w:t>
            </w:r>
            <w:proofErr w:type="spellEnd"/>
            <w:r w:rsidR="00283355">
              <w:rPr>
                <w:rStyle w:val="normaltextrun"/>
                <w:rFonts w:cstheme="minorHAnsi"/>
                <w:color w:val="000000" w:themeColor="text1"/>
                <w:szCs w:val="24"/>
                <w:lang w:val="pl-PL"/>
              </w:rPr>
              <w:t xml:space="preserve"> </w:t>
            </w:r>
            <w:r w:rsidRPr="001842BF">
              <w:rPr>
                <w:rStyle w:val="normaltextrun"/>
                <w:rFonts w:cstheme="minorHAnsi"/>
                <w:color w:val="000000" w:themeColor="text1"/>
                <w:szCs w:val="24"/>
                <w:lang w:val="pl-PL"/>
              </w:rPr>
              <w:t>-informacyjnym oraz kalendarzem wydarzeń.</w:t>
            </w:r>
          </w:p>
        </w:tc>
        <w:tc>
          <w:tcPr>
            <w:tcW w:w="1667" w:type="pct"/>
            <w:shd w:val="clear" w:color="auto" w:fill="auto"/>
          </w:tcPr>
          <w:p w14:paraId="7ED1640D" w14:textId="3E5F07AF"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Zadania inwestycyjn</w:t>
            </w:r>
            <w:r w:rsidR="00283355">
              <w:t>e</w:t>
            </w:r>
            <w:r w:rsidRPr="001842BF">
              <w:t xml:space="preserve"> </w:t>
            </w:r>
            <w:r w:rsidR="00790F69" w:rsidRPr="001842BF">
              <w:t>budowa strony internetowej i aplikacji</w:t>
            </w:r>
          </w:p>
        </w:tc>
        <w:tc>
          <w:tcPr>
            <w:tcW w:w="1666" w:type="pct"/>
            <w:shd w:val="clear" w:color="auto" w:fill="auto"/>
          </w:tcPr>
          <w:p w14:paraId="41F836BE" w14:textId="77777777"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fundusze UE, KPO, środki własne gmin</w:t>
            </w:r>
          </w:p>
        </w:tc>
      </w:tr>
      <w:tr w:rsidR="00D813A5" w:rsidRPr="00266DFB" w14:paraId="68FE10D3" w14:textId="77777777" w:rsidTr="00F803BF">
        <w:tc>
          <w:tcPr>
            <w:cnfStyle w:val="001000000000" w:firstRow="0" w:lastRow="0" w:firstColumn="1" w:lastColumn="0" w:oddVBand="0" w:evenVBand="0" w:oddHBand="0" w:evenHBand="0" w:firstRowFirstColumn="0" w:firstRowLastColumn="0" w:lastRowFirstColumn="0" w:lastRowLastColumn="0"/>
            <w:tcW w:w="1667" w:type="pct"/>
            <w:vMerge/>
          </w:tcPr>
          <w:p w14:paraId="6E8DBD71" w14:textId="77777777" w:rsidR="00D813A5" w:rsidRPr="001842BF" w:rsidRDefault="00D813A5" w:rsidP="00F803BF">
            <w:pPr>
              <w:ind w:left="33"/>
              <w:rPr>
                <w:rStyle w:val="Pogrubienie"/>
                <w:b/>
                <w:bCs w:val="0"/>
                <w:lang w:val="pl-PL"/>
              </w:rPr>
            </w:pPr>
          </w:p>
        </w:tc>
        <w:tc>
          <w:tcPr>
            <w:tcW w:w="1667" w:type="pct"/>
            <w:shd w:val="clear" w:color="auto" w:fill="auto"/>
          </w:tcPr>
          <w:p w14:paraId="4EA98452" w14:textId="4AC24947"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rPr>
                <w:rFonts w:cstheme="minorHAnsi"/>
              </w:rPr>
              <w:t xml:space="preserve">Zadania nieinwestycyjne m.in. </w:t>
            </w:r>
            <w:r w:rsidR="00790F69" w:rsidRPr="001842BF">
              <w:rPr>
                <w:rFonts w:cstheme="minorHAnsi"/>
              </w:rPr>
              <w:t>promocja projektu u pozycjonowanie strony, identyfikacja wizualna</w:t>
            </w:r>
          </w:p>
        </w:tc>
        <w:tc>
          <w:tcPr>
            <w:tcW w:w="1666" w:type="pct"/>
            <w:shd w:val="clear" w:color="auto" w:fill="auto"/>
          </w:tcPr>
          <w:p w14:paraId="584629C2" w14:textId="77777777"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fundusze UE, programy rządowe, środki własne gmin</w:t>
            </w:r>
          </w:p>
          <w:p w14:paraId="16BCEDDE" w14:textId="77777777" w:rsidR="00D813A5" w:rsidRPr="001842BF" w:rsidRDefault="00D813A5" w:rsidP="00F803BF">
            <w:pPr>
              <w:pStyle w:val="podpiselementu"/>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pl-PL"/>
              </w:rPr>
            </w:pPr>
            <w:r w:rsidRPr="001842BF">
              <w:rPr>
                <w:rFonts w:asciiTheme="minorHAnsi" w:hAnsiTheme="minorHAnsi" w:cstheme="minorHAnsi"/>
                <w:lang w:val="pl-PL"/>
              </w:rPr>
              <w:t>Partnerzy projektu mogą wnieść również środki dostępne np. dla organizacji pozarządowych</w:t>
            </w:r>
          </w:p>
        </w:tc>
      </w:tr>
      <w:tr w:rsidR="00D813A5" w:rsidRPr="00266DFB" w14:paraId="2A23AC38" w14:textId="77777777" w:rsidTr="00F803BF">
        <w:tc>
          <w:tcPr>
            <w:cnfStyle w:val="001000000000" w:firstRow="0" w:lastRow="0" w:firstColumn="1" w:lastColumn="0" w:oddVBand="0" w:evenVBand="0" w:oddHBand="0" w:evenHBand="0" w:firstRowFirstColumn="0" w:firstRowLastColumn="0" w:lastRowFirstColumn="0" w:lastRowLastColumn="0"/>
            <w:tcW w:w="1667" w:type="pct"/>
            <w:vMerge w:val="restart"/>
          </w:tcPr>
          <w:p w14:paraId="75D84AD0" w14:textId="5C6C5B37" w:rsidR="00D813A5" w:rsidRPr="001842BF" w:rsidRDefault="00790F69" w:rsidP="00F803BF">
            <w:pPr>
              <w:ind w:left="33"/>
              <w:rPr>
                <w:rStyle w:val="Pogrubienie"/>
                <w:b/>
                <w:bCs w:val="0"/>
                <w:lang w:val="pl-PL"/>
              </w:rPr>
            </w:pPr>
            <w:r w:rsidRPr="001842BF">
              <w:rPr>
                <w:rStyle w:val="normaltextrun"/>
                <w:rFonts w:cstheme="minorHAnsi"/>
                <w:color w:val="000000" w:themeColor="text1"/>
                <w:lang w:val="pl-PL"/>
              </w:rPr>
              <w:t>Wykorzystanie nowoczesnych technologii OZE w celu przeciwdziałania negatywnym skutkom zmian klimatu</w:t>
            </w:r>
          </w:p>
        </w:tc>
        <w:tc>
          <w:tcPr>
            <w:tcW w:w="1667" w:type="pct"/>
            <w:shd w:val="clear" w:color="auto" w:fill="auto"/>
          </w:tcPr>
          <w:p w14:paraId="314B45F6" w14:textId="4E483B29" w:rsidR="00790F69" w:rsidRPr="001842BF" w:rsidRDefault="00D813A5" w:rsidP="00790F69">
            <w:pPr>
              <w:spacing w:before="0" w:after="160"/>
              <w:ind w:left="72"/>
              <w:jc w:val="lef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24"/>
                <w:lang w:val="pl-PL"/>
              </w:rPr>
            </w:pPr>
            <w:r w:rsidRPr="001842BF">
              <w:rPr>
                <w:lang w:val="pl-PL"/>
              </w:rPr>
              <w:t xml:space="preserve">Zadania inwestycyjne: </w:t>
            </w:r>
            <w:r w:rsidR="00790F69" w:rsidRPr="001842BF">
              <w:rPr>
                <w:lang w:val="pl-PL"/>
              </w:rPr>
              <w:t>zakup i montaż urządzeń OZE, wymiana źródeł ciepła na OZE, w</w:t>
            </w:r>
            <w:r w:rsidR="00790F69" w:rsidRPr="001842BF">
              <w:rPr>
                <w:rFonts w:eastAsia="Calibri" w:cs="Calibri"/>
                <w:color w:val="000000" w:themeColor="text1"/>
                <w:szCs w:val="24"/>
                <w:lang w:val="pl-PL"/>
              </w:rPr>
              <w:t xml:space="preserve">ymiana oświetlenia w budynkach użyteczności publicznej na energooszczędne, inteligentne </w:t>
            </w:r>
          </w:p>
          <w:p w14:paraId="05BAF771" w14:textId="2FC7AB0F"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p>
        </w:tc>
        <w:tc>
          <w:tcPr>
            <w:tcW w:w="1666" w:type="pct"/>
            <w:shd w:val="clear" w:color="auto" w:fill="auto"/>
          </w:tcPr>
          <w:p w14:paraId="70B3507D" w14:textId="77777777"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fundusze UE, programy rządowe, środki własne gmin</w:t>
            </w:r>
          </w:p>
        </w:tc>
      </w:tr>
      <w:tr w:rsidR="00D813A5" w:rsidRPr="00266DFB" w14:paraId="6C5D3F8D" w14:textId="77777777" w:rsidTr="00F803BF">
        <w:tc>
          <w:tcPr>
            <w:cnfStyle w:val="001000000000" w:firstRow="0" w:lastRow="0" w:firstColumn="1" w:lastColumn="0" w:oddVBand="0" w:evenVBand="0" w:oddHBand="0" w:evenHBand="0" w:firstRowFirstColumn="0" w:firstRowLastColumn="0" w:lastRowFirstColumn="0" w:lastRowLastColumn="0"/>
            <w:tcW w:w="1667" w:type="pct"/>
            <w:vMerge/>
          </w:tcPr>
          <w:p w14:paraId="3592ADE5" w14:textId="77777777" w:rsidR="00D813A5" w:rsidRPr="001842BF" w:rsidRDefault="00D813A5" w:rsidP="00F803BF">
            <w:pPr>
              <w:ind w:left="33"/>
              <w:rPr>
                <w:rStyle w:val="Pogrubienie"/>
                <w:b/>
                <w:bCs w:val="0"/>
                <w:lang w:val="pl-PL"/>
              </w:rPr>
            </w:pPr>
          </w:p>
        </w:tc>
        <w:tc>
          <w:tcPr>
            <w:tcW w:w="1667" w:type="pct"/>
            <w:shd w:val="clear" w:color="auto" w:fill="auto"/>
          </w:tcPr>
          <w:p w14:paraId="572603F4" w14:textId="5612DF0F"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 xml:space="preserve">Zadania nieinwestycyjne, m.in. </w:t>
            </w:r>
            <w:r w:rsidR="00790F69" w:rsidRPr="001842BF">
              <w:t>promocja projektu, kampania edukacyjna</w:t>
            </w:r>
          </w:p>
        </w:tc>
        <w:tc>
          <w:tcPr>
            <w:tcW w:w="1666" w:type="pct"/>
            <w:shd w:val="clear" w:color="auto" w:fill="auto"/>
          </w:tcPr>
          <w:p w14:paraId="687298B5" w14:textId="40ADDC00" w:rsidR="00D813A5" w:rsidRPr="001842BF" w:rsidRDefault="00D813A5" w:rsidP="00F803BF">
            <w:pPr>
              <w:pStyle w:val="elementgraficznytabela"/>
              <w:jc w:val="left"/>
              <w:cnfStyle w:val="000000000000" w:firstRow="0" w:lastRow="0" w:firstColumn="0" w:lastColumn="0" w:oddVBand="0" w:evenVBand="0" w:oddHBand="0" w:evenHBand="0" w:firstRowFirstColumn="0" w:firstRowLastColumn="0" w:lastRowFirstColumn="0" w:lastRowLastColumn="0"/>
            </w:pPr>
            <w:r w:rsidRPr="001842BF">
              <w:t>fundusze UE, programy rządowe, środki prywatne uczestników</w:t>
            </w:r>
          </w:p>
          <w:p w14:paraId="0F593545" w14:textId="77777777" w:rsidR="00D813A5" w:rsidRPr="001842BF" w:rsidRDefault="00D813A5" w:rsidP="00F803BF">
            <w:pPr>
              <w:pStyle w:val="podpiselementu"/>
              <w:spacing w:after="120"/>
              <w:jc w:val="left"/>
              <w:cnfStyle w:val="000000000000" w:firstRow="0" w:lastRow="0" w:firstColumn="0" w:lastColumn="0" w:oddVBand="0" w:evenVBand="0" w:oddHBand="0" w:evenHBand="0" w:firstRowFirstColumn="0" w:firstRowLastColumn="0" w:lastRowFirstColumn="0" w:lastRowLastColumn="0"/>
              <w:rPr>
                <w:lang w:val="pl-PL"/>
              </w:rPr>
            </w:pPr>
            <w:r w:rsidRPr="001842BF">
              <w:rPr>
                <w:rFonts w:asciiTheme="minorHAnsi" w:hAnsiTheme="minorHAnsi" w:cstheme="minorHAnsi"/>
                <w:lang w:val="pl-PL"/>
              </w:rPr>
              <w:t>Partnerzy projektu mogą wnieść również środki dostępne np. dla organizacji pozarządowych</w:t>
            </w:r>
          </w:p>
        </w:tc>
      </w:tr>
    </w:tbl>
    <w:p w14:paraId="37EC74FB" w14:textId="099207E5" w:rsidR="00BA3EC7" w:rsidRPr="001842BF" w:rsidRDefault="00D813A5" w:rsidP="004254AE">
      <w:pPr>
        <w:ind w:left="0"/>
        <w:rPr>
          <w:rStyle w:val="Wyrnieniedelikatne"/>
          <w:b w:val="0"/>
          <w:bCs w:val="0"/>
          <w:iCs w:val="0"/>
          <w:noProof/>
          <w:sz w:val="24"/>
          <w:lang w:val="pl-PL"/>
        </w:rPr>
      </w:pPr>
      <w:r w:rsidRPr="001842BF">
        <w:rPr>
          <w:sz w:val="23"/>
          <w:szCs w:val="23"/>
          <w:lang w:val="pl-PL"/>
        </w:rPr>
        <w:t>Źródło: opracowanie ZM</w:t>
      </w:r>
      <w:r w:rsidR="00790F69" w:rsidRPr="001842BF">
        <w:rPr>
          <w:sz w:val="23"/>
          <w:szCs w:val="23"/>
          <w:lang w:val="pl-PL"/>
        </w:rPr>
        <w:t>P</w:t>
      </w:r>
      <w:r w:rsidR="00BA3EC7" w:rsidRPr="001842BF">
        <w:rPr>
          <w:rStyle w:val="Wyrnieniedelikatne"/>
          <w:noProof/>
          <w:sz w:val="24"/>
          <w:szCs w:val="24"/>
          <w:lang w:val="pl-PL"/>
        </w:rPr>
        <w:br w:type="page"/>
      </w:r>
    </w:p>
    <w:p w14:paraId="0E4C2FDE" w14:textId="4DC5CA3D" w:rsidR="00D37D37" w:rsidRPr="001842BF" w:rsidRDefault="005C2114" w:rsidP="005C2114">
      <w:pPr>
        <w:ind w:left="0"/>
        <w:rPr>
          <w:rStyle w:val="Wyrnieniedelikatne"/>
          <w:noProof/>
          <w:sz w:val="24"/>
          <w:szCs w:val="24"/>
          <w:lang w:val="pl-PL"/>
        </w:rPr>
      </w:pPr>
      <w:r w:rsidRPr="001842BF">
        <w:rPr>
          <w:rStyle w:val="Wyrnieniedelikatne"/>
          <w:noProof/>
          <w:sz w:val="24"/>
          <w:szCs w:val="24"/>
          <w:lang w:val="pl-PL"/>
        </w:rPr>
        <w:lastRenderedPageBreak/>
        <w:t>Spis rysunków</w:t>
      </w:r>
    </w:p>
    <w:p w14:paraId="69E36D2B" w14:textId="06FF525A" w:rsidR="00C44AFB" w:rsidRDefault="00F569DF">
      <w:pPr>
        <w:pStyle w:val="Spisilustracji"/>
        <w:tabs>
          <w:tab w:val="left" w:pos="960"/>
          <w:tab w:val="right" w:leader="dot" w:pos="9060"/>
        </w:tabs>
        <w:rPr>
          <w:rFonts w:eastAsiaTheme="minorEastAsia"/>
          <w:noProof/>
          <w:szCs w:val="24"/>
          <w:lang w:val="pl-PL" w:eastAsia="pl-PL"/>
        </w:rPr>
      </w:pPr>
      <w:r w:rsidRPr="001842BF">
        <w:rPr>
          <w:noProof/>
          <w:szCs w:val="24"/>
          <w:lang w:val="pl-PL"/>
        </w:rPr>
        <w:fldChar w:fldCharType="begin"/>
      </w:r>
      <w:r w:rsidRPr="001842BF">
        <w:rPr>
          <w:noProof/>
          <w:szCs w:val="24"/>
          <w:lang w:val="pl-PL"/>
        </w:rPr>
        <w:instrText xml:space="preserve"> TOC \h \z \c "Ryc. " </w:instrText>
      </w:r>
      <w:r w:rsidRPr="001842BF">
        <w:rPr>
          <w:noProof/>
          <w:szCs w:val="24"/>
          <w:lang w:val="pl-PL"/>
        </w:rPr>
        <w:fldChar w:fldCharType="separate"/>
      </w:r>
      <w:hyperlink w:anchor="_Toc82883405" w:history="1">
        <w:r w:rsidR="00C44AFB" w:rsidRPr="00483E2A">
          <w:rPr>
            <w:rStyle w:val="Hipercze"/>
            <w:noProof/>
          </w:rPr>
          <w:t>Ryc.  1.</w:t>
        </w:r>
        <w:r w:rsidR="00C44AFB">
          <w:rPr>
            <w:rFonts w:eastAsiaTheme="minorEastAsia"/>
            <w:noProof/>
            <w:szCs w:val="24"/>
            <w:lang w:val="pl-PL" w:eastAsia="pl-PL"/>
          </w:rPr>
          <w:tab/>
        </w:r>
        <w:r w:rsidR="00C44AFB" w:rsidRPr="00483E2A">
          <w:rPr>
            <w:rStyle w:val="Hipercze"/>
            <w:noProof/>
          </w:rPr>
          <w:t xml:space="preserve"> Realizowane i planowane projekty wedlug zakresu tematycznego</w:t>
        </w:r>
        <w:r w:rsidR="00C44AFB">
          <w:rPr>
            <w:noProof/>
            <w:webHidden/>
          </w:rPr>
          <w:tab/>
        </w:r>
        <w:r w:rsidR="00C44AFB">
          <w:rPr>
            <w:noProof/>
            <w:webHidden/>
          </w:rPr>
          <w:fldChar w:fldCharType="begin"/>
        </w:r>
        <w:r w:rsidR="00C44AFB">
          <w:rPr>
            <w:noProof/>
            <w:webHidden/>
          </w:rPr>
          <w:instrText xml:space="preserve"> PAGEREF _Toc82883405 \h </w:instrText>
        </w:r>
        <w:r w:rsidR="00C44AFB">
          <w:rPr>
            <w:noProof/>
            <w:webHidden/>
          </w:rPr>
        </w:r>
        <w:r w:rsidR="00C44AFB">
          <w:rPr>
            <w:noProof/>
            <w:webHidden/>
          </w:rPr>
          <w:fldChar w:fldCharType="separate"/>
        </w:r>
        <w:r w:rsidR="00C44AFB">
          <w:rPr>
            <w:noProof/>
            <w:webHidden/>
          </w:rPr>
          <w:t>22</w:t>
        </w:r>
        <w:r w:rsidR="00C44AFB">
          <w:rPr>
            <w:noProof/>
            <w:webHidden/>
          </w:rPr>
          <w:fldChar w:fldCharType="end"/>
        </w:r>
      </w:hyperlink>
    </w:p>
    <w:p w14:paraId="37596E66" w14:textId="54DFE848" w:rsidR="005C2114" w:rsidRPr="001842BF" w:rsidRDefault="00F569DF" w:rsidP="007E1587">
      <w:pPr>
        <w:tabs>
          <w:tab w:val="left" w:pos="993"/>
        </w:tabs>
        <w:ind w:left="0"/>
        <w:rPr>
          <w:rStyle w:val="Wyrnieniedelikatne"/>
          <w:noProof/>
          <w:sz w:val="24"/>
          <w:szCs w:val="24"/>
          <w:lang w:val="pl-PL"/>
        </w:rPr>
      </w:pPr>
      <w:r w:rsidRPr="001842BF">
        <w:rPr>
          <w:noProof/>
          <w:szCs w:val="24"/>
          <w:lang w:val="pl-PL"/>
        </w:rPr>
        <w:fldChar w:fldCharType="end"/>
      </w:r>
      <w:r w:rsidR="005C2114" w:rsidRPr="001842BF">
        <w:rPr>
          <w:noProof/>
          <w:szCs w:val="24"/>
          <w:lang w:val="pl-PL"/>
        </w:rPr>
        <w:br/>
      </w:r>
      <w:r w:rsidR="005C2114" w:rsidRPr="001842BF">
        <w:rPr>
          <w:rStyle w:val="Wyrnieniedelikatne"/>
          <w:noProof/>
          <w:sz w:val="24"/>
          <w:szCs w:val="24"/>
          <w:lang w:val="pl-PL"/>
        </w:rPr>
        <w:t>Spis tabel</w:t>
      </w:r>
    </w:p>
    <w:p w14:paraId="0A20790C" w14:textId="688DFC7F" w:rsidR="00036EE1" w:rsidRDefault="005C2114">
      <w:pPr>
        <w:pStyle w:val="Spisilustracji"/>
        <w:tabs>
          <w:tab w:val="left" w:pos="1200"/>
          <w:tab w:val="right" w:leader="dot" w:pos="9060"/>
        </w:tabs>
        <w:rPr>
          <w:rFonts w:eastAsiaTheme="minorEastAsia"/>
          <w:noProof/>
          <w:szCs w:val="24"/>
          <w:lang w:val="pl-PL" w:eastAsia="pl-PL"/>
        </w:rPr>
      </w:pPr>
      <w:r w:rsidRPr="001842BF">
        <w:rPr>
          <w:noProof/>
          <w:szCs w:val="24"/>
          <w:lang w:val="pl-PL"/>
        </w:rPr>
        <w:fldChar w:fldCharType="begin"/>
      </w:r>
      <w:r w:rsidRPr="001842BF">
        <w:rPr>
          <w:noProof/>
          <w:szCs w:val="24"/>
          <w:lang w:val="pl-PL"/>
        </w:rPr>
        <w:instrText xml:space="preserve"> TOC \h \z \c "Tabela" </w:instrText>
      </w:r>
      <w:r w:rsidRPr="001842BF">
        <w:rPr>
          <w:noProof/>
          <w:szCs w:val="24"/>
          <w:lang w:val="pl-PL"/>
        </w:rPr>
        <w:fldChar w:fldCharType="separate"/>
      </w:r>
      <w:hyperlink w:anchor="_Toc82884619" w:history="1">
        <w:r w:rsidR="00036EE1" w:rsidRPr="0019275E">
          <w:rPr>
            <w:rStyle w:val="Hipercze"/>
            <w:noProof/>
          </w:rPr>
          <w:t>Tabela 1</w:t>
        </w:r>
        <w:r w:rsidR="00036EE1">
          <w:rPr>
            <w:rFonts w:eastAsiaTheme="minorEastAsia"/>
            <w:noProof/>
            <w:szCs w:val="24"/>
            <w:lang w:val="pl-PL" w:eastAsia="pl-PL"/>
          </w:rPr>
          <w:tab/>
        </w:r>
        <w:r w:rsidR="00036EE1" w:rsidRPr="0019275E">
          <w:rPr>
            <w:rStyle w:val="Hipercze"/>
            <w:noProof/>
          </w:rPr>
          <w:t>Produkty obszaru partnerstwa</w:t>
        </w:r>
        <w:r w:rsidR="00036EE1">
          <w:rPr>
            <w:noProof/>
            <w:webHidden/>
          </w:rPr>
          <w:tab/>
        </w:r>
        <w:r w:rsidR="00036EE1">
          <w:rPr>
            <w:noProof/>
            <w:webHidden/>
          </w:rPr>
          <w:fldChar w:fldCharType="begin"/>
        </w:r>
        <w:r w:rsidR="00036EE1">
          <w:rPr>
            <w:noProof/>
            <w:webHidden/>
          </w:rPr>
          <w:instrText xml:space="preserve"> PAGEREF _Toc82884619 \h </w:instrText>
        </w:r>
        <w:r w:rsidR="00036EE1">
          <w:rPr>
            <w:noProof/>
            <w:webHidden/>
          </w:rPr>
        </w:r>
        <w:r w:rsidR="00036EE1">
          <w:rPr>
            <w:noProof/>
            <w:webHidden/>
          </w:rPr>
          <w:fldChar w:fldCharType="separate"/>
        </w:r>
        <w:r w:rsidR="00036EE1">
          <w:rPr>
            <w:noProof/>
            <w:webHidden/>
          </w:rPr>
          <w:t>11</w:t>
        </w:r>
        <w:r w:rsidR="00036EE1">
          <w:rPr>
            <w:noProof/>
            <w:webHidden/>
          </w:rPr>
          <w:fldChar w:fldCharType="end"/>
        </w:r>
      </w:hyperlink>
    </w:p>
    <w:p w14:paraId="1AD08206" w14:textId="41D2A70E" w:rsidR="00036EE1" w:rsidRDefault="00760248">
      <w:pPr>
        <w:pStyle w:val="Spisilustracji"/>
        <w:tabs>
          <w:tab w:val="left" w:pos="1200"/>
          <w:tab w:val="right" w:leader="dot" w:pos="9060"/>
        </w:tabs>
        <w:rPr>
          <w:rFonts w:eastAsiaTheme="minorEastAsia"/>
          <w:noProof/>
          <w:szCs w:val="24"/>
          <w:lang w:val="pl-PL" w:eastAsia="pl-PL"/>
        </w:rPr>
      </w:pPr>
      <w:hyperlink w:anchor="_Toc82884620" w:history="1">
        <w:r w:rsidR="00036EE1" w:rsidRPr="0019275E">
          <w:rPr>
            <w:rStyle w:val="Hipercze"/>
            <w:noProof/>
          </w:rPr>
          <w:t>Tabela 2</w:t>
        </w:r>
        <w:r w:rsidR="00036EE1">
          <w:rPr>
            <w:rFonts w:eastAsiaTheme="minorEastAsia"/>
            <w:noProof/>
            <w:szCs w:val="24"/>
            <w:lang w:val="pl-PL" w:eastAsia="pl-PL"/>
          </w:rPr>
          <w:tab/>
        </w:r>
        <w:r w:rsidR="00036EE1" w:rsidRPr="0019275E">
          <w:rPr>
            <w:rStyle w:val="Hipercze"/>
            <w:noProof/>
          </w:rPr>
          <w:t>Ranking problemów, deficytów i barier rozwojowych partnerstwa</w:t>
        </w:r>
        <w:r w:rsidR="00036EE1">
          <w:rPr>
            <w:noProof/>
            <w:webHidden/>
          </w:rPr>
          <w:tab/>
        </w:r>
        <w:r w:rsidR="00036EE1">
          <w:rPr>
            <w:noProof/>
            <w:webHidden/>
          </w:rPr>
          <w:fldChar w:fldCharType="begin"/>
        </w:r>
        <w:r w:rsidR="00036EE1">
          <w:rPr>
            <w:noProof/>
            <w:webHidden/>
          </w:rPr>
          <w:instrText xml:space="preserve"> PAGEREF _Toc82884620 \h </w:instrText>
        </w:r>
        <w:r w:rsidR="00036EE1">
          <w:rPr>
            <w:noProof/>
            <w:webHidden/>
          </w:rPr>
        </w:r>
        <w:r w:rsidR="00036EE1">
          <w:rPr>
            <w:noProof/>
            <w:webHidden/>
          </w:rPr>
          <w:fldChar w:fldCharType="separate"/>
        </w:r>
        <w:r w:rsidR="00036EE1">
          <w:rPr>
            <w:noProof/>
            <w:webHidden/>
          </w:rPr>
          <w:t>13</w:t>
        </w:r>
        <w:r w:rsidR="00036EE1">
          <w:rPr>
            <w:noProof/>
            <w:webHidden/>
          </w:rPr>
          <w:fldChar w:fldCharType="end"/>
        </w:r>
      </w:hyperlink>
    </w:p>
    <w:p w14:paraId="4C18F0A7" w14:textId="70A24B6F" w:rsidR="00036EE1" w:rsidRDefault="00760248">
      <w:pPr>
        <w:pStyle w:val="Spisilustracji"/>
        <w:tabs>
          <w:tab w:val="left" w:pos="1200"/>
          <w:tab w:val="right" w:leader="dot" w:pos="9060"/>
        </w:tabs>
        <w:rPr>
          <w:rFonts w:eastAsiaTheme="minorEastAsia"/>
          <w:noProof/>
          <w:szCs w:val="24"/>
          <w:lang w:val="pl-PL" w:eastAsia="pl-PL"/>
        </w:rPr>
      </w:pPr>
      <w:hyperlink w:anchor="_Toc82884621" w:history="1">
        <w:r w:rsidR="00036EE1" w:rsidRPr="0019275E">
          <w:rPr>
            <w:rStyle w:val="Hipercze"/>
            <w:noProof/>
          </w:rPr>
          <w:t>Tabela 3</w:t>
        </w:r>
        <w:r w:rsidR="00036EE1">
          <w:rPr>
            <w:rFonts w:eastAsiaTheme="minorEastAsia"/>
            <w:noProof/>
            <w:szCs w:val="24"/>
            <w:lang w:val="pl-PL" w:eastAsia="pl-PL"/>
          </w:rPr>
          <w:tab/>
        </w:r>
        <w:r w:rsidR="00036EE1" w:rsidRPr="0019275E">
          <w:rPr>
            <w:rStyle w:val="Hipercze"/>
            <w:noProof/>
          </w:rPr>
          <w:t>Projekt strategiczny nr 1</w:t>
        </w:r>
        <w:r w:rsidR="00036EE1">
          <w:rPr>
            <w:noProof/>
            <w:webHidden/>
          </w:rPr>
          <w:tab/>
        </w:r>
        <w:r w:rsidR="00036EE1">
          <w:rPr>
            <w:noProof/>
            <w:webHidden/>
          </w:rPr>
          <w:fldChar w:fldCharType="begin"/>
        </w:r>
        <w:r w:rsidR="00036EE1">
          <w:rPr>
            <w:noProof/>
            <w:webHidden/>
          </w:rPr>
          <w:instrText xml:space="preserve"> PAGEREF _Toc82884621 \h </w:instrText>
        </w:r>
        <w:r w:rsidR="00036EE1">
          <w:rPr>
            <w:noProof/>
            <w:webHidden/>
          </w:rPr>
        </w:r>
        <w:r w:rsidR="00036EE1">
          <w:rPr>
            <w:noProof/>
            <w:webHidden/>
          </w:rPr>
          <w:fldChar w:fldCharType="separate"/>
        </w:r>
        <w:r w:rsidR="00036EE1">
          <w:rPr>
            <w:noProof/>
            <w:webHidden/>
          </w:rPr>
          <w:t>23</w:t>
        </w:r>
        <w:r w:rsidR="00036EE1">
          <w:rPr>
            <w:noProof/>
            <w:webHidden/>
          </w:rPr>
          <w:fldChar w:fldCharType="end"/>
        </w:r>
      </w:hyperlink>
    </w:p>
    <w:p w14:paraId="73D513A7" w14:textId="0EF7727E" w:rsidR="00036EE1" w:rsidRDefault="00760248">
      <w:pPr>
        <w:pStyle w:val="Spisilustracji"/>
        <w:tabs>
          <w:tab w:val="left" w:pos="1200"/>
          <w:tab w:val="right" w:leader="dot" w:pos="9060"/>
        </w:tabs>
        <w:rPr>
          <w:rFonts w:eastAsiaTheme="minorEastAsia"/>
          <w:noProof/>
          <w:szCs w:val="24"/>
          <w:lang w:val="pl-PL" w:eastAsia="pl-PL"/>
        </w:rPr>
      </w:pPr>
      <w:hyperlink w:anchor="_Toc82884622" w:history="1">
        <w:r w:rsidR="00036EE1" w:rsidRPr="0019275E">
          <w:rPr>
            <w:rStyle w:val="Hipercze"/>
            <w:noProof/>
          </w:rPr>
          <w:t>Tabela 4</w:t>
        </w:r>
        <w:r w:rsidR="00036EE1">
          <w:rPr>
            <w:rFonts w:eastAsiaTheme="minorEastAsia"/>
            <w:noProof/>
            <w:szCs w:val="24"/>
            <w:lang w:val="pl-PL" w:eastAsia="pl-PL"/>
          </w:rPr>
          <w:tab/>
        </w:r>
        <w:r w:rsidR="00036EE1" w:rsidRPr="0019275E">
          <w:rPr>
            <w:rStyle w:val="Hipercze"/>
            <w:noProof/>
          </w:rPr>
          <w:t>Projekt strategiczny nr 2</w:t>
        </w:r>
        <w:r w:rsidR="00036EE1">
          <w:rPr>
            <w:noProof/>
            <w:webHidden/>
          </w:rPr>
          <w:tab/>
        </w:r>
        <w:r w:rsidR="00036EE1">
          <w:rPr>
            <w:noProof/>
            <w:webHidden/>
          </w:rPr>
          <w:fldChar w:fldCharType="begin"/>
        </w:r>
        <w:r w:rsidR="00036EE1">
          <w:rPr>
            <w:noProof/>
            <w:webHidden/>
          </w:rPr>
          <w:instrText xml:space="preserve"> PAGEREF _Toc82884622 \h </w:instrText>
        </w:r>
        <w:r w:rsidR="00036EE1">
          <w:rPr>
            <w:noProof/>
            <w:webHidden/>
          </w:rPr>
        </w:r>
        <w:r w:rsidR="00036EE1">
          <w:rPr>
            <w:noProof/>
            <w:webHidden/>
          </w:rPr>
          <w:fldChar w:fldCharType="separate"/>
        </w:r>
        <w:r w:rsidR="00036EE1">
          <w:rPr>
            <w:noProof/>
            <w:webHidden/>
          </w:rPr>
          <w:t>28</w:t>
        </w:r>
        <w:r w:rsidR="00036EE1">
          <w:rPr>
            <w:noProof/>
            <w:webHidden/>
          </w:rPr>
          <w:fldChar w:fldCharType="end"/>
        </w:r>
      </w:hyperlink>
    </w:p>
    <w:p w14:paraId="505FD777" w14:textId="5B6A7AE9" w:rsidR="00036EE1" w:rsidRDefault="00760248">
      <w:pPr>
        <w:pStyle w:val="Spisilustracji"/>
        <w:tabs>
          <w:tab w:val="left" w:pos="1200"/>
          <w:tab w:val="right" w:leader="dot" w:pos="9060"/>
        </w:tabs>
        <w:rPr>
          <w:rFonts w:eastAsiaTheme="minorEastAsia"/>
          <w:noProof/>
          <w:szCs w:val="24"/>
          <w:lang w:val="pl-PL" w:eastAsia="pl-PL"/>
        </w:rPr>
      </w:pPr>
      <w:hyperlink w:anchor="_Toc82884623" w:history="1">
        <w:r w:rsidR="00036EE1" w:rsidRPr="0019275E">
          <w:rPr>
            <w:rStyle w:val="Hipercze"/>
            <w:noProof/>
          </w:rPr>
          <w:t>Tabela 5</w:t>
        </w:r>
        <w:r w:rsidR="00036EE1">
          <w:rPr>
            <w:rFonts w:eastAsiaTheme="minorEastAsia"/>
            <w:noProof/>
            <w:szCs w:val="24"/>
            <w:lang w:val="pl-PL" w:eastAsia="pl-PL"/>
          </w:rPr>
          <w:tab/>
        </w:r>
        <w:r w:rsidR="00036EE1" w:rsidRPr="0019275E">
          <w:rPr>
            <w:rStyle w:val="Hipercze"/>
            <w:noProof/>
          </w:rPr>
          <w:t>Projekt strategiczny nr 3</w:t>
        </w:r>
        <w:r w:rsidR="00036EE1">
          <w:rPr>
            <w:noProof/>
            <w:webHidden/>
          </w:rPr>
          <w:tab/>
        </w:r>
        <w:r w:rsidR="00036EE1">
          <w:rPr>
            <w:noProof/>
            <w:webHidden/>
          </w:rPr>
          <w:fldChar w:fldCharType="begin"/>
        </w:r>
        <w:r w:rsidR="00036EE1">
          <w:rPr>
            <w:noProof/>
            <w:webHidden/>
          </w:rPr>
          <w:instrText xml:space="preserve"> PAGEREF _Toc82884623 \h </w:instrText>
        </w:r>
        <w:r w:rsidR="00036EE1">
          <w:rPr>
            <w:noProof/>
            <w:webHidden/>
          </w:rPr>
        </w:r>
        <w:r w:rsidR="00036EE1">
          <w:rPr>
            <w:noProof/>
            <w:webHidden/>
          </w:rPr>
          <w:fldChar w:fldCharType="separate"/>
        </w:r>
        <w:r w:rsidR="00036EE1">
          <w:rPr>
            <w:noProof/>
            <w:webHidden/>
          </w:rPr>
          <w:t>30</w:t>
        </w:r>
        <w:r w:rsidR="00036EE1">
          <w:rPr>
            <w:noProof/>
            <w:webHidden/>
          </w:rPr>
          <w:fldChar w:fldCharType="end"/>
        </w:r>
      </w:hyperlink>
    </w:p>
    <w:p w14:paraId="07D9DC5B" w14:textId="755EA467" w:rsidR="00036EE1" w:rsidRDefault="00760248">
      <w:pPr>
        <w:pStyle w:val="Spisilustracji"/>
        <w:tabs>
          <w:tab w:val="left" w:pos="1200"/>
          <w:tab w:val="right" w:leader="dot" w:pos="9060"/>
        </w:tabs>
        <w:rPr>
          <w:rFonts w:eastAsiaTheme="minorEastAsia"/>
          <w:noProof/>
          <w:szCs w:val="24"/>
          <w:lang w:val="pl-PL" w:eastAsia="pl-PL"/>
        </w:rPr>
      </w:pPr>
      <w:hyperlink w:anchor="_Toc82884624" w:history="1">
        <w:r w:rsidR="00036EE1" w:rsidRPr="0019275E">
          <w:rPr>
            <w:rStyle w:val="Hipercze"/>
            <w:noProof/>
          </w:rPr>
          <w:t>Tabela 6</w:t>
        </w:r>
        <w:r w:rsidR="00036EE1">
          <w:rPr>
            <w:rFonts w:eastAsiaTheme="minorEastAsia"/>
            <w:noProof/>
            <w:szCs w:val="24"/>
            <w:lang w:val="pl-PL" w:eastAsia="pl-PL"/>
          </w:rPr>
          <w:tab/>
        </w:r>
        <w:r w:rsidR="00036EE1" w:rsidRPr="0019275E">
          <w:rPr>
            <w:rStyle w:val="Hipercze"/>
            <w:noProof/>
          </w:rPr>
          <w:t>Wskaźniki monitoringu rezultatu strategicznego na potrzeby monitoringu celów strategicznych wraz z niezbędnymi informacjami</w:t>
        </w:r>
        <w:r w:rsidR="00036EE1">
          <w:rPr>
            <w:noProof/>
            <w:webHidden/>
          </w:rPr>
          <w:tab/>
        </w:r>
        <w:r w:rsidR="00036EE1">
          <w:rPr>
            <w:noProof/>
            <w:webHidden/>
          </w:rPr>
          <w:fldChar w:fldCharType="begin"/>
        </w:r>
        <w:r w:rsidR="00036EE1">
          <w:rPr>
            <w:noProof/>
            <w:webHidden/>
          </w:rPr>
          <w:instrText xml:space="preserve"> PAGEREF _Toc82884624 \h </w:instrText>
        </w:r>
        <w:r w:rsidR="00036EE1">
          <w:rPr>
            <w:noProof/>
            <w:webHidden/>
          </w:rPr>
        </w:r>
        <w:r w:rsidR="00036EE1">
          <w:rPr>
            <w:noProof/>
            <w:webHidden/>
          </w:rPr>
          <w:fldChar w:fldCharType="separate"/>
        </w:r>
        <w:r w:rsidR="00036EE1">
          <w:rPr>
            <w:noProof/>
            <w:webHidden/>
          </w:rPr>
          <w:t>37</w:t>
        </w:r>
        <w:r w:rsidR="00036EE1">
          <w:rPr>
            <w:noProof/>
            <w:webHidden/>
          </w:rPr>
          <w:fldChar w:fldCharType="end"/>
        </w:r>
      </w:hyperlink>
    </w:p>
    <w:p w14:paraId="4BE746A8" w14:textId="36E2E575" w:rsidR="00036EE1" w:rsidRDefault="00760248">
      <w:pPr>
        <w:pStyle w:val="Spisilustracji"/>
        <w:tabs>
          <w:tab w:val="left" w:pos="1200"/>
          <w:tab w:val="right" w:leader="dot" w:pos="9060"/>
        </w:tabs>
        <w:rPr>
          <w:rFonts w:eastAsiaTheme="minorEastAsia"/>
          <w:noProof/>
          <w:szCs w:val="24"/>
          <w:lang w:val="pl-PL" w:eastAsia="pl-PL"/>
        </w:rPr>
      </w:pPr>
      <w:hyperlink w:anchor="_Toc82884625" w:history="1">
        <w:r w:rsidR="00036EE1" w:rsidRPr="0019275E">
          <w:rPr>
            <w:rStyle w:val="Hipercze"/>
            <w:noProof/>
          </w:rPr>
          <w:t>Tabela 8</w:t>
        </w:r>
        <w:r w:rsidR="00036EE1">
          <w:rPr>
            <w:rFonts w:eastAsiaTheme="minorEastAsia"/>
            <w:noProof/>
            <w:szCs w:val="24"/>
            <w:lang w:val="pl-PL" w:eastAsia="pl-PL"/>
          </w:rPr>
          <w:tab/>
        </w:r>
        <w:r w:rsidR="00036EE1" w:rsidRPr="0019275E">
          <w:rPr>
            <w:rStyle w:val="Hipercze"/>
            <w:noProof/>
          </w:rPr>
          <w:t>Potencjalne źródła finansowania projektów strategicznych</w:t>
        </w:r>
        <w:r w:rsidR="00036EE1">
          <w:rPr>
            <w:noProof/>
            <w:webHidden/>
          </w:rPr>
          <w:tab/>
        </w:r>
        <w:r w:rsidR="00036EE1">
          <w:rPr>
            <w:noProof/>
            <w:webHidden/>
          </w:rPr>
          <w:fldChar w:fldCharType="begin"/>
        </w:r>
        <w:r w:rsidR="00036EE1">
          <w:rPr>
            <w:noProof/>
            <w:webHidden/>
          </w:rPr>
          <w:instrText xml:space="preserve"> PAGEREF _Toc82884625 \h </w:instrText>
        </w:r>
        <w:r w:rsidR="00036EE1">
          <w:rPr>
            <w:noProof/>
            <w:webHidden/>
          </w:rPr>
        </w:r>
        <w:r w:rsidR="00036EE1">
          <w:rPr>
            <w:noProof/>
            <w:webHidden/>
          </w:rPr>
          <w:fldChar w:fldCharType="separate"/>
        </w:r>
        <w:r w:rsidR="00036EE1">
          <w:rPr>
            <w:noProof/>
            <w:webHidden/>
          </w:rPr>
          <w:t>46</w:t>
        </w:r>
        <w:r w:rsidR="00036EE1">
          <w:rPr>
            <w:noProof/>
            <w:webHidden/>
          </w:rPr>
          <w:fldChar w:fldCharType="end"/>
        </w:r>
      </w:hyperlink>
    </w:p>
    <w:p w14:paraId="3127B312" w14:textId="028E6C55" w:rsidR="003A1916" w:rsidRPr="001842BF" w:rsidRDefault="005C2114" w:rsidP="005C2114">
      <w:pPr>
        <w:ind w:left="0"/>
        <w:rPr>
          <w:noProof/>
          <w:szCs w:val="24"/>
          <w:lang w:val="pl-PL"/>
        </w:rPr>
      </w:pPr>
      <w:r w:rsidRPr="001842BF">
        <w:rPr>
          <w:noProof/>
          <w:szCs w:val="24"/>
          <w:lang w:val="pl-PL"/>
        </w:rPr>
        <w:fldChar w:fldCharType="end"/>
      </w:r>
    </w:p>
    <w:p w14:paraId="5B0D7ABA" w14:textId="77777777" w:rsidR="003A1916" w:rsidRPr="001842BF" w:rsidRDefault="003A1916">
      <w:pPr>
        <w:spacing w:before="0" w:after="160" w:line="259" w:lineRule="auto"/>
        <w:ind w:left="0"/>
        <w:rPr>
          <w:noProof/>
          <w:szCs w:val="24"/>
          <w:lang w:val="pl-PL"/>
        </w:rPr>
      </w:pPr>
      <w:r w:rsidRPr="001842BF">
        <w:rPr>
          <w:noProof/>
          <w:szCs w:val="24"/>
          <w:lang w:val="pl-PL"/>
        </w:rPr>
        <w:br w:type="page"/>
      </w:r>
    </w:p>
    <w:p w14:paraId="2F2A0C76" w14:textId="159A460C" w:rsidR="005C2114" w:rsidRPr="000D605A" w:rsidRDefault="00A14482" w:rsidP="005C2114">
      <w:pPr>
        <w:ind w:left="0"/>
        <w:rPr>
          <w:noProof/>
          <w:szCs w:val="24"/>
          <w:lang w:val="pl-PL"/>
        </w:rPr>
      </w:pPr>
      <w:r w:rsidRPr="001842BF">
        <w:rPr>
          <w:noProof/>
          <w:szCs w:val="24"/>
        </w:rPr>
        <w:lastRenderedPageBreak/>
        <w:drawing>
          <wp:inline distT="0" distB="0" distL="0" distR="0" wp14:anchorId="5A7E000B" wp14:editId="4EF46C3E">
            <wp:extent cx="5759449" cy="8140702"/>
            <wp:effectExtent l="0" t="0" r="6350" b="0"/>
            <wp:docPr id="1519666640" name="Obraz 15196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9666640"/>
                    <pic:cNvPicPr/>
                  </pic:nvPicPr>
                  <pic:blipFill>
                    <a:blip r:embed="rId18">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5759449" cy="8140702"/>
                    </a:xfrm>
                    <a:prstGeom prst="rect">
                      <a:avLst/>
                    </a:prstGeom>
                  </pic:spPr>
                </pic:pic>
              </a:graphicData>
            </a:graphic>
          </wp:inline>
        </w:drawing>
      </w:r>
    </w:p>
    <w:sectPr w:rsidR="005C2114" w:rsidRPr="000D605A" w:rsidSect="00343E1F">
      <w:headerReference w:type="default" r:id="rId19"/>
      <w:footerReference w:type="even" r:id="rId20"/>
      <w:footerReference w:type="default" r:id="rId21"/>
      <w:type w:val="continuous"/>
      <w:pgSz w:w="11906" w:h="16838" w:code="9"/>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DE71" w14:textId="77777777" w:rsidR="00760248" w:rsidRDefault="00760248" w:rsidP="007739FF">
      <w:pPr>
        <w:spacing w:before="0" w:after="0" w:line="240" w:lineRule="auto"/>
      </w:pPr>
      <w:r>
        <w:separator/>
      </w:r>
    </w:p>
  </w:endnote>
  <w:endnote w:type="continuationSeparator" w:id="0">
    <w:p w14:paraId="531A8BF6" w14:textId="77777777" w:rsidR="00760248" w:rsidRDefault="00760248" w:rsidP="007739FF">
      <w:pPr>
        <w:spacing w:before="0" w:after="0" w:line="240" w:lineRule="auto"/>
      </w:pPr>
      <w:r>
        <w:continuationSeparator/>
      </w:r>
    </w:p>
  </w:endnote>
  <w:endnote w:type="continuationNotice" w:id="1">
    <w:p w14:paraId="6AA1E27A" w14:textId="77777777" w:rsidR="00760248" w:rsidRDefault="007602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charset w:val="00"/>
    <w:family w:val="auto"/>
    <w:pitch w:val="default"/>
    <w:sig w:usb0="00000003" w:usb1="00000000" w:usb2="00000000" w:usb3="00000000" w:csb0="00000001" w:csb1="00000000"/>
  </w:font>
  <w:font w:name="Times">
    <w:altName w:val="﷽﷽﷽﷽﷽﷽ḿƐÞ"/>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397C" w14:textId="77777777" w:rsidR="001127DD" w:rsidRPr="00CA0AB8" w:rsidRDefault="00760248" w:rsidP="00301EE3">
    <w:pPr>
      <w:pStyle w:val="Stopka"/>
      <w:ind w:left="0"/>
      <w:rPr>
        <w:szCs w:val="24"/>
      </w:rPr>
    </w:pPr>
    <w:sdt>
      <w:sdtPr>
        <w:id w:val="-1757345523"/>
        <w:docPartObj>
          <w:docPartGallery w:val="Page Numbers (Bottom of Page)"/>
          <w:docPartUnique/>
        </w:docPartObj>
      </w:sdtPr>
      <w:sdtEndPr>
        <w:rPr>
          <w:szCs w:val="24"/>
        </w:rPr>
      </w:sdtEndPr>
      <w:sdtContent>
        <w:r w:rsidR="001127DD" w:rsidRPr="00CA0AB8">
          <w:rPr>
            <w:szCs w:val="24"/>
          </w:rPr>
          <w:fldChar w:fldCharType="begin"/>
        </w:r>
        <w:r w:rsidR="001127DD" w:rsidRPr="00CA0AB8">
          <w:rPr>
            <w:szCs w:val="24"/>
          </w:rPr>
          <w:instrText>PAGE   \* MERGEFORMAT</w:instrText>
        </w:r>
        <w:r w:rsidR="001127DD" w:rsidRPr="00CA0AB8">
          <w:rPr>
            <w:szCs w:val="24"/>
          </w:rPr>
          <w:fldChar w:fldCharType="separate"/>
        </w:r>
        <w:r w:rsidR="001127DD" w:rsidRPr="00CA0AB8">
          <w:rPr>
            <w:szCs w:val="24"/>
            <w:lang w:val="pl-PL"/>
          </w:rPr>
          <w:t>2</w:t>
        </w:r>
        <w:r w:rsidR="001127DD" w:rsidRPr="00CA0AB8">
          <w:rPr>
            <w:szCs w:val="24"/>
          </w:rPr>
          <w:fldChar w:fldCharType="end"/>
        </w:r>
      </w:sdtContent>
    </w:sdt>
  </w:p>
  <w:p w14:paraId="0629454F" w14:textId="77777777" w:rsidR="001127DD" w:rsidRDefault="001127DD">
    <w:pPr>
      <w:pStyle w:val="Stopka"/>
    </w:pPr>
    <w:r>
      <w:rPr>
        <w:noProof/>
      </w:rPr>
      <w:drawing>
        <wp:anchor distT="0" distB="0" distL="114300" distR="114300" simplePos="0" relativeHeight="251658240" behindDoc="1" locked="0" layoutInCell="1" allowOverlap="1" wp14:anchorId="2D620E95" wp14:editId="25D626F9">
          <wp:simplePos x="0" y="0"/>
          <wp:positionH relativeFrom="margin">
            <wp:posOffset>0</wp:posOffset>
          </wp:positionH>
          <wp:positionV relativeFrom="page">
            <wp:posOffset>10153650</wp:posOffset>
          </wp:positionV>
          <wp:extent cx="720000" cy="46800"/>
          <wp:effectExtent l="0" t="0" r="0" b="0"/>
          <wp:wrapNone/>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688936"/>
      <w:docPartObj>
        <w:docPartGallery w:val="Page Numbers (Bottom of Page)"/>
        <w:docPartUnique/>
      </w:docPartObj>
    </w:sdtPr>
    <w:sdtEndPr>
      <w:rPr>
        <w:rFonts w:cstheme="minorHAnsi"/>
        <w:b/>
        <w:bCs/>
        <w:szCs w:val="24"/>
      </w:rPr>
    </w:sdtEndPr>
    <w:sdtContent>
      <w:p w14:paraId="5FA9CC57" w14:textId="77777777" w:rsidR="001127DD" w:rsidRPr="00422850" w:rsidRDefault="001127DD" w:rsidP="00CA0AB8">
        <w:pPr>
          <w:pStyle w:val="Stopka"/>
          <w:ind w:left="0"/>
          <w:jc w:val="right"/>
          <w:rPr>
            <w:rFonts w:cstheme="minorHAnsi"/>
            <w:szCs w:val="24"/>
          </w:rPr>
        </w:pPr>
        <w:r w:rsidRPr="00422850">
          <w:rPr>
            <w:rFonts w:cstheme="minorHAnsi"/>
            <w:szCs w:val="24"/>
          </w:rPr>
          <w:fldChar w:fldCharType="begin"/>
        </w:r>
        <w:r w:rsidRPr="00422850">
          <w:rPr>
            <w:rFonts w:cstheme="minorHAnsi"/>
            <w:szCs w:val="24"/>
          </w:rPr>
          <w:instrText>PAGE   \* MERGEFORMAT</w:instrText>
        </w:r>
        <w:r w:rsidRPr="00422850">
          <w:rPr>
            <w:rFonts w:cstheme="minorHAnsi"/>
            <w:szCs w:val="24"/>
          </w:rPr>
          <w:fldChar w:fldCharType="separate"/>
        </w:r>
        <w:r w:rsidRPr="00422850">
          <w:rPr>
            <w:rFonts w:cstheme="minorHAnsi"/>
            <w:szCs w:val="24"/>
            <w:lang w:val="pl-PL"/>
          </w:rPr>
          <w:t>2</w:t>
        </w:r>
        <w:r w:rsidRPr="00422850">
          <w:rPr>
            <w:rFonts w:cstheme="minorHAnsi"/>
            <w:szCs w:val="24"/>
          </w:rPr>
          <w:fldChar w:fldCharType="end"/>
        </w:r>
      </w:p>
    </w:sdtContent>
  </w:sdt>
  <w:p w14:paraId="1011018C" w14:textId="77777777" w:rsidR="001127DD" w:rsidRDefault="001127DD">
    <w:pPr>
      <w:pStyle w:val="Stopka"/>
    </w:pPr>
    <w:r>
      <w:rPr>
        <w:noProof/>
      </w:rPr>
      <w:drawing>
        <wp:anchor distT="0" distB="0" distL="114300" distR="114300" simplePos="0" relativeHeight="251658241" behindDoc="1" locked="0" layoutInCell="1" allowOverlap="1" wp14:anchorId="23A1E4D1" wp14:editId="14D3EEE9">
          <wp:simplePos x="0" y="0"/>
          <wp:positionH relativeFrom="margin">
            <wp:posOffset>5040630</wp:posOffset>
          </wp:positionH>
          <wp:positionV relativeFrom="page">
            <wp:posOffset>10153650</wp:posOffset>
          </wp:positionV>
          <wp:extent cx="720000" cy="46800"/>
          <wp:effectExtent l="0" t="0" r="0" b="0"/>
          <wp:wrapNone/>
          <wp:docPr id="49" name="Obraz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20000" cy="4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3AE6F" w14:textId="77777777" w:rsidR="00760248" w:rsidRDefault="00760248" w:rsidP="007739FF">
      <w:pPr>
        <w:spacing w:before="0" w:after="0" w:line="240" w:lineRule="auto"/>
      </w:pPr>
      <w:r>
        <w:separator/>
      </w:r>
    </w:p>
  </w:footnote>
  <w:footnote w:type="continuationSeparator" w:id="0">
    <w:p w14:paraId="65364275" w14:textId="77777777" w:rsidR="00760248" w:rsidRDefault="00760248" w:rsidP="007739FF">
      <w:pPr>
        <w:spacing w:before="0" w:after="0" w:line="240" w:lineRule="auto"/>
      </w:pPr>
      <w:r>
        <w:continuationSeparator/>
      </w:r>
    </w:p>
  </w:footnote>
  <w:footnote w:type="continuationNotice" w:id="1">
    <w:p w14:paraId="3EF48BC2" w14:textId="77777777" w:rsidR="00760248" w:rsidRDefault="007602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804F" w14:textId="77777777" w:rsidR="001127DD" w:rsidRDefault="001127DD" w:rsidP="00014B46">
    <w:pPr>
      <w:pStyle w:val="elementgraficznytabel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37F54"/>
    <w:multiLevelType w:val="multilevel"/>
    <w:tmpl w:val="EBCC984C"/>
    <w:lvl w:ilvl="0">
      <w:start w:val="1"/>
      <w:numFmt w:val="decimal"/>
      <w:pStyle w:val="Nagwek1"/>
      <w:lvlText w:val="%1."/>
      <w:lvlJc w:val="left"/>
      <w:pPr>
        <w:ind w:left="360" w:hanging="360"/>
      </w:pPr>
      <w:rPr>
        <w:rFonts w:hint="default"/>
      </w:rPr>
    </w:lvl>
    <w:lvl w:ilvl="1">
      <w:start w:val="1"/>
      <w:numFmt w:val="decimal"/>
      <w:pStyle w:val="Nagwek2"/>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rPr>
    </w:lvl>
    <w:lvl w:ilvl="3">
      <w:start w:val="1"/>
      <w:numFmt w:val="decimal"/>
      <w:pStyle w:val="Nagwek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DA6332"/>
    <w:multiLevelType w:val="hybridMultilevel"/>
    <w:tmpl w:val="CDB2B82C"/>
    <w:lvl w:ilvl="0" w:tplc="A57036D4">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15:restartNumberingAfterBreak="0">
    <w:nsid w:val="1BF372E0"/>
    <w:multiLevelType w:val="hybridMultilevel"/>
    <w:tmpl w:val="95FC69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CF7138"/>
    <w:multiLevelType w:val="hybridMultilevel"/>
    <w:tmpl w:val="9522E1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7A05A31"/>
    <w:multiLevelType w:val="multilevel"/>
    <w:tmpl w:val="2EDCF7AE"/>
    <w:lvl w:ilvl="0">
      <w:start w:val="1"/>
      <w:numFmt w:val="decimal"/>
      <w:pStyle w:val="Tytu"/>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29BE1909"/>
    <w:multiLevelType w:val="hybridMultilevel"/>
    <w:tmpl w:val="0D92F258"/>
    <w:lvl w:ilvl="0" w:tplc="7D941B46">
      <w:start w:val="1"/>
      <w:numFmt w:val="bullet"/>
      <w:pStyle w:val="Akapitzlis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313503A8"/>
    <w:multiLevelType w:val="hybridMultilevel"/>
    <w:tmpl w:val="F29AAC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C0000A0"/>
    <w:multiLevelType w:val="hybridMultilevel"/>
    <w:tmpl w:val="E8025D1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F462C0D"/>
    <w:multiLevelType w:val="hybridMultilevel"/>
    <w:tmpl w:val="E87C67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41641"/>
    <w:multiLevelType w:val="hybridMultilevel"/>
    <w:tmpl w:val="1F44DE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A8F1FBA"/>
    <w:multiLevelType w:val="hybridMultilevel"/>
    <w:tmpl w:val="9280E0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DA627A1"/>
    <w:multiLevelType w:val="hybridMultilevel"/>
    <w:tmpl w:val="6FD0229C"/>
    <w:lvl w:ilvl="0" w:tplc="06AE8444">
      <w:start w:val="1"/>
      <w:numFmt w:val="decimal"/>
      <w:lvlText w:val="%1."/>
      <w:lvlJc w:val="left"/>
      <w:pPr>
        <w:ind w:left="720" w:hanging="360"/>
      </w:pPr>
    </w:lvl>
    <w:lvl w:ilvl="1" w:tplc="04150019" w:tentative="1">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2654376"/>
    <w:multiLevelType w:val="hybridMultilevel"/>
    <w:tmpl w:val="EAC2A712"/>
    <w:lvl w:ilvl="0" w:tplc="CE342C4A">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360AB4"/>
    <w:multiLevelType w:val="hybridMultilevel"/>
    <w:tmpl w:val="95FC69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FA453D3"/>
    <w:multiLevelType w:val="multilevel"/>
    <w:tmpl w:val="59CC6950"/>
    <w:lvl w:ilvl="0">
      <w:start w:val="1"/>
      <w:numFmt w:val="decimal"/>
      <w:pStyle w:val="Rozdzial1"/>
      <w:lvlText w:val="%1."/>
      <w:lvlJc w:val="left"/>
      <w:pPr>
        <w:ind w:left="720" w:hanging="360"/>
      </w:pPr>
    </w:lvl>
    <w:lvl w:ilvl="1">
      <w:start w:val="1"/>
      <w:numFmt w:val="decimal"/>
      <w:pStyle w:val="Podrozdzia2poziom"/>
      <w:lvlText w:val="%1.%2."/>
      <w:lvlJc w:val="left"/>
      <w:pPr>
        <w:ind w:left="3479" w:hanging="360"/>
      </w:pPr>
    </w:lvl>
    <w:lvl w:ilvl="2">
      <w:start w:val="1"/>
      <w:numFmt w:val="decimal"/>
      <w:pStyle w:val="Podtytu3poziom"/>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D093694"/>
    <w:multiLevelType w:val="hybridMultilevel"/>
    <w:tmpl w:val="40F08382"/>
    <w:lvl w:ilvl="0" w:tplc="FD042712">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 w15:restartNumberingAfterBreak="0">
    <w:nsid w:val="6FE5633D"/>
    <w:multiLevelType w:val="hybridMultilevel"/>
    <w:tmpl w:val="9522E1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1A93DB1"/>
    <w:multiLevelType w:val="hybridMultilevel"/>
    <w:tmpl w:val="25B049B2"/>
    <w:lvl w:ilvl="0" w:tplc="886CF79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4413519"/>
    <w:multiLevelType w:val="hybridMultilevel"/>
    <w:tmpl w:val="25B049B2"/>
    <w:lvl w:ilvl="0" w:tplc="886CF79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FA954D4"/>
    <w:multiLevelType w:val="hybridMultilevel"/>
    <w:tmpl w:val="ED8EF28E"/>
    <w:lvl w:ilvl="0" w:tplc="7650580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abstractNumId w:val="11"/>
  </w:num>
  <w:num w:numId="2">
    <w:abstractNumId w:val="4"/>
  </w:num>
  <w:num w:numId="3">
    <w:abstractNumId w:val="0"/>
  </w:num>
  <w:num w:numId="4">
    <w:abstractNumId w:val="5"/>
  </w:num>
  <w:num w:numId="5">
    <w:abstractNumId w:val="14"/>
  </w:num>
  <w:num w:numId="6">
    <w:abstractNumId w:val="18"/>
  </w:num>
  <w:num w:numId="7">
    <w:abstractNumId w:val="8"/>
  </w:num>
  <w:num w:numId="8">
    <w:abstractNumId w:val="16"/>
  </w:num>
  <w:num w:numId="9">
    <w:abstractNumId w:val="2"/>
  </w:num>
  <w:num w:numId="10">
    <w:abstractNumId w:val="17"/>
  </w:num>
  <w:num w:numId="11">
    <w:abstractNumId w:val="6"/>
  </w:num>
  <w:num w:numId="12">
    <w:abstractNumId w:val="9"/>
  </w:num>
  <w:num w:numId="13">
    <w:abstractNumId w:val="12"/>
  </w:num>
  <w:num w:numId="14">
    <w:abstractNumId w:val="7"/>
  </w:num>
  <w:num w:numId="15">
    <w:abstractNumId w:val="1"/>
  </w:num>
  <w:num w:numId="16">
    <w:abstractNumId w:val="3"/>
  </w:num>
  <w:num w:numId="17">
    <w:abstractNumId w:val="10"/>
  </w:num>
  <w:num w:numId="18">
    <w:abstractNumId w:val="15"/>
  </w:num>
  <w:num w:numId="19">
    <w:abstractNumId w:val="19"/>
  </w:num>
  <w:num w:numId="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24"/>
    <w:rsid w:val="000014B3"/>
    <w:rsid w:val="00001E13"/>
    <w:rsid w:val="000039C3"/>
    <w:rsid w:val="0000444D"/>
    <w:rsid w:val="00004AE3"/>
    <w:rsid w:val="00005356"/>
    <w:rsid w:val="000055A3"/>
    <w:rsid w:val="00006A22"/>
    <w:rsid w:val="00011283"/>
    <w:rsid w:val="00014B46"/>
    <w:rsid w:val="00015DAC"/>
    <w:rsid w:val="00017509"/>
    <w:rsid w:val="00020189"/>
    <w:rsid w:val="0002194C"/>
    <w:rsid w:val="00021D0B"/>
    <w:rsid w:val="00022F0F"/>
    <w:rsid w:val="00026283"/>
    <w:rsid w:val="00031D13"/>
    <w:rsid w:val="0003264F"/>
    <w:rsid w:val="0003310C"/>
    <w:rsid w:val="00033BA2"/>
    <w:rsid w:val="00036226"/>
    <w:rsid w:val="0003647A"/>
    <w:rsid w:val="00036EE1"/>
    <w:rsid w:val="00037EC3"/>
    <w:rsid w:val="000403FF"/>
    <w:rsid w:val="0004163D"/>
    <w:rsid w:val="00041C40"/>
    <w:rsid w:val="00044A03"/>
    <w:rsid w:val="00044CB9"/>
    <w:rsid w:val="00045448"/>
    <w:rsid w:val="00045552"/>
    <w:rsid w:val="000463A3"/>
    <w:rsid w:val="00046DA4"/>
    <w:rsid w:val="0005101F"/>
    <w:rsid w:val="0005146B"/>
    <w:rsid w:val="000524D1"/>
    <w:rsid w:val="000547E3"/>
    <w:rsid w:val="00054868"/>
    <w:rsid w:val="000601C6"/>
    <w:rsid w:val="00064A2A"/>
    <w:rsid w:val="00070970"/>
    <w:rsid w:val="00071210"/>
    <w:rsid w:val="0007133A"/>
    <w:rsid w:val="000716F1"/>
    <w:rsid w:val="00074E18"/>
    <w:rsid w:val="00080276"/>
    <w:rsid w:val="00081802"/>
    <w:rsid w:val="000829EF"/>
    <w:rsid w:val="00084ABD"/>
    <w:rsid w:val="00087351"/>
    <w:rsid w:val="00091AFD"/>
    <w:rsid w:val="00091B6B"/>
    <w:rsid w:val="00091BAE"/>
    <w:rsid w:val="00091D51"/>
    <w:rsid w:val="00092BF6"/>
    <w:rsid w:val="000938E9"/>
    <w:rsid w:val="000A1058"/>
    <w:rsid w:val="000A450E"/>
    <w:rsid w:val="000A7FD4"/>
    <w:rsid w:val="000B1C98"/>
    <w:rsid w:val="000B4EBB"/>
    <w:rsid w:val="000C0963"/>
    <w:rsid w:val="000C141C"/>
    <w:rsid w:val="000C153C"/>
    <w:rsid w:val="000C2ACF"/>
    <w:rsid w:val="000C2AF0"/>
    <w:rsid w:val="000C3A6C"/>
    <w:rsid w:val="000C6DEE"/>
    <w:rsid w:val="000C72D2"/>
    <w:rsid w:val="000C7CAF"/>
    <w:rsid w:val="000D1702"/>
    <w:rsid w:val="000D184E"/>
    <w:rsid w:val="000D42BA"/>
    <w:rsid w:val="000D605A"/>
    <w:rsid w:val="000D6E26"/>
    <w:rsid w:val="000D70D9"/>
    <w:rsid w:val="000E0303"/>
    <w:rsid w:val="000E2207"/>
    <w:rsid w:val="000E33E4"/>
    <w:rsid w:val="000E3AA6"/>
    <w:rsid w:val="000E6DE3"/>
    <w:rsid w:val="000E70D6"/>
    <w:rsid w:val="000F083A"/>
    <w:rsid w:val="000F14D8"/>
    <w:rsid w:val="000F3614"/>
    <w:rsid w:val="000F3F01"/>
    <w:rsid w:val="000F5730"/>
    <w:rsid w:val="000F573A"/>
    <w:rsid w:val="000F59A9"/>
    <w:rsid w:val="000F5C60"/>
    <w:rsid w:val="000F60CD"/>
    <w:rsid w:val="000F6234"/>
    <w:rsid w:val="000F68D2"/>
    <w:rsid w:val="00100ABF"/>
    <w:rsid w:val="00103511"/>
    <w:rsid w:val="0010521B"/>
    <w:rsid w:val="0011088D"/>
    <w:rsid w:val="001127DD"/>
    <w:rsid w:val="00113A15"/>
    <w:rsid w:val="0011660C"/>
    <w:rsid w:val="001169F4"/>
    <w:rsid w:val="001200ED"/>
    <w:rsid w:val="00122C9F"/>
    <w:rsid w:val="001238CF"/>
    <w:rsid w:val="00123B7A"/>
    <w:rsid w:val="00124461"/>
    <w:rsid w:val="0012760E"/>
    <w:rsid w:val="00132386"/>
    <w:rsid w:val="00132EAF"/>
    <w:rsid w:val="001333D5"/>
    <w:rsid w:val="00135809"/>
    <w:rsid w:val="00136524"/>
    <w:rsid w:val="00137F23"/>
    <w:rsid w:val="00141882"/>
    <w:rsid w:val="00142999"/>
    <w:rsid w:val="0014678C"/>
    <w:rsid w:val="00147DA1"/>
    <w:rsid w:val="0015116C"/>
    <w:rsid w:val="00151A2E"/>
    <w:rsid w:val="00154A7B"/>
    <w:rsid w:val="00157C41"/>
    <w:rsid w:val="00161D68"/>
    <w:rsid w:val="00167680"/>
    <w:rsid w:val="00171127"/>
    <w:rsid w:val="00171E3B"/>
    <w:rsid w:val="00172086"/>
    <w:rsid w:val="00174887"/>
    <w:rsid w:val="00175A39"/>
    <w:rsid w:val="00176544"/>
    <w:rsid w:val="001842BF"/>
    <w:rsid w:val="00185969"/>
    <w:rsid w:val="00187819"/>
    <w:rsid w:val="001913C1"/>
    <w:rsid w:val="00191D8B"/>
    <w:rsid w:val="00192A9D"/>
    <w:rsid w:val="001A14C4"/>
    <w:rsid w:val="001A24DC"/>
    <w:rsid w:val="001A272D"/>
    <w:rsid w:val="001A3FAC"/>
    <w:rsid w:val="001A498E"/>
    <w:rsid w:val="001A4A10"/>
    <w:rsid w:val="001A4E16"/>
    <w:rsid w:val="001A5631"/>
    <w:rsid w:val="001A5C36"/>
    <w:rsid w:val="001B18C5"/>
    <w:rsid w:val="001B2E73"/>
    <w:rsid w:val="001B3B84"/>
    <w:rsid w:val="001B4ACD"/>
    <w:rsid w:val="001B4E1A"/>
    <w:rsid w:val="001B7BB1"/>
    <w:rsid w:val="001C1ED2"/>
    <w:rsid w:val="001C6B01"/>
    <w:rsid w:val="001D203B"/>
    <w:rsid w:val="001D30AA"/>
    <w:rsid w:val="001D393B"/>
    <w:rsid w:val="001D47B2"/>
    <w:rsid w:val="001D5831"/>
    <w:rsid w:val="001E0760"/>
    <w:rsid w:val="001E0B10"/>
    <w:rsid w:val="001E2025"/>
    <w:rsid w:val="001E34F3"/>
    <w:rsid w:val="001E6BD2"/>
    <w:rsid w:val="001E6D86"/>
    <w:rsid w:val="001F28F8"/>
    <w:rsid w:val="001F405D"/>
    <w:rsid w:val="001F4407"/>
    <w:rsid w:val="001F794F"/>
    <w:rsid w:val="00201B0C"/>
    <w:rsid w:val="00203D45"/>
    <w:rsid w:val="002040B2"/>
    <w:rsid w:val="00206AB5"/>
    <w:rsid w:val="00206D82"/>
    <w:rsid w:val="002072F4"/>
    <w:rsid w:val="00207F46"/>
    <w:rsid w:val="00207FF8"/>
    <w:rsid w:val="0021167C"/>
    <w:rsid w:val="00211F74"/>
    <w:rsid w:val="00212624"/>
    <w:rsid w:val="00212DFC"/>
    <w:rsid w:val="0021510A"/>
    <w:rsid w:val="00217760"/>
    <w:rsid w:val="00217ACB"/>
    <w:rsid w:val="00223F90"/>
    <w:rsid w:val="00224608"/>
    <w:rsid w:val="002252AD"/>
    <w:rsid w:val="002255E9"/>
    <w:rsid w:val="00227816"/>
    <w:rsid w:val="002334D6"/>
    <w:rsid w:val="00234096"/>
    <w:rsid w:val="00234255"/>
    <w:rsid w:val="00234E0D"/>
    <w:rsid w:val="00240E1D"/>
    <w:rsid w:val="002424FA"/>
    <w:rsid w:val="002468CD"/>
    <w:rsid w:val="002473D4"/>
    <w:rsid w:val="00247D93"/>
    <w:rsid w:val="0025039B"/>
    <w:rsid w:val="00251044"/>
    <w:rsid w:val="00252694"/>
    <w:rsid w:val="00253F94"/>
    <w:rsid w:val="00254E80"/>
    <w:rsid w:val="00256BC4"/>
    <w:rsid w:val="0025715F"/>
    <w:rsid w:val="002623C7"/>
    <w:rsid w:val="00265FA9"/>
    <w:rsid w:val="00266DFB"/>
    <w:rsid w:val="00272D26"/>
    <w:rsid w:val="00273074"/>
    <w:rsid w:val="00275C18"/>
    <w:rsid w:val="00276929"/>
    <w:rsid w:val="00280BBA"/>
    <w:rsid w:val="0028148B"/>
    <w:rsid w:val="00282927"/>
    <w:rsid w:val="00282DFB"/>
    <w:rsid w:val="00283355"/>
    <w:rsid w:val="00284066"/>
    <w:rsid w:val="002846C9"/>
    <w:rsid w:val="00290B8C"/>
    <w:rsid w:val="00293D0B"/>
    <w:rsid w:val="00294B27"/>
    <w:rsid w:val="00294D5D"/>
    <w:rsid w:val="0029515D"/>
    <w:rsid w:val="00296D83"/>
    <w:rsid w:val="00296F4D"/>
    <w:rsid w:val="00297B22"/>
    <w:rsid w:val="002A277B"/>
    <w:rsid w:val="002A3BFC"/>
    <w:rsid w:val="002A4318"/>
    <w:rsid w:val="002A5956"/>
    <w:rsid w:val="002B206A"/>
    <w:rsid w:val="002B4DE9"/>
    <w:rsid w:val="002B5CB0"/>
    <w:rsid w:val="002C035C"/>
    <w:rsid w:val="002C0942"/>
    <w:rsid w:val="002D177A"/>
    <w:rsid w:val="002D2B7E"/>
    <w:rsid w:val="002D46C3"/>
    <w:rsid w:val="002D4E66"/>
    <w:rsid w:val="002E280D"/>
    <w:rsid w:val="002E7295"/>
    <w:rsid w:val="002E7621"/>
    <w:rsid w:val="002F4CAD"/>
    <w:rsid w:val="002F6BBD"/>
    <w:rsid w:val="002F6CC4"/>
    <w:rsid w:val="00300827"/>
    <w:rsid w:val="003016CF"/>
    <w:rsid w:val="00301EE3"/>
    <w:rsid w:val="00305931"/>
    <w:rsid w:val="00305E6B"/>
    <w:rsid w:val="00306447"/>
    <w:rsid w:val="00306D37"/>
    <w:rsid w:val="00311834"/>
    <w:rsid w:val="003123A9"/>
    <w:rsid w:val="00313982"/>
    <w:rsid w:val="00313F6B"/>
    <w:rsid w:val="003172FA"/>
    <w:rsid w:val="0031754F"/>
    <w:rsid w:val="00325791"/>
    <w:rsid w:val="00325950"/>
    <w:rsid w:val="003260AB"/>
    <w:rsid w:val="0033006B"/>
    <w:rsid w:val="00330FE2"/>
    <w:rsid w:val="00334291"/>
    <w:rsid w:val="00334437"/>
    <w:rsid w:val="00334658"/>
    <w:rsid w:val="0033498F"/>
    <w:rsid w:val="0033517B"/>
    <w:rsid w:val="00335D88"/>
    <w:rsid w:val="0033ACDD"/>
    <w:rsid w:val="00340642"/>
    <w:rsid w:val="003414BD"/>
    <w:rsid w:val="00341D00"/>
    <w:rsid w:val="00343E1F"/>
    <w:rsid w:val="00346C02"/>
    <w:rsid w:val="0034794F"/>
    <w:rsid w:val="00350035"/>
    <w:rsid w:val="003519ED"/>
    <w:rsid w:val="003530FE"/>
    <w:rsid w:val="0035477F"/>
    <w:rsid w:val="0035619D"/>
    <w:rsid w:val="00361987"/>
    <w:rsid w:val="00362C5F"/>
    <w:rsid w:val="00363335"/>
    <w:rsid w:val="00365D0F"/>
    <w:rsid w:val="0037389D"/>
    <w:rsid w:val="003748D9"/>
    <w:rsid w:val="00376860"/>
    <w:rsid w:val="003770E7"/>
    <w:rsid w:val="00380F34"/>
    <w:rsid w:val="003810F1"/>
    <w:rsid w:val="00383ED6"/>
    <w:rsid w:val="003840A7"/>
    <w:rsid w:val="003847CC"/>
    <w:rsid w:val="003857D0"/>
    <w:rsid w:val="0039018A"/>
    <w:rsid w:val="00390851"/>
    <w:rsid w:val="00393389"/>
    <w:rsid w:val="0039466D"/>
    <w:rsid w:val="003948E7"/>
    <w:rsid w:val="00395156"/>
    <w:rsid w:val="003A03C6"/>
    <w:rsid w:val="003A175A"/>
    <w:rsid w:val="003A1916"/>
    <w:rsid w:val="003A2A21"/>
    <w:rsid w:val="003A2B71"/>
    <w:rsid w:val="003A2BE1"/>
    <w:rsid w:val="003A4678"/>
    <w:rsid w:val="003A6B07"/>
    <w:rsid w:val="003A73DF"/>
    <w:rsid w:val="003B30B3"/>
    <w:rsid w:val="003B4AA4"/>
    <w:rsid w:val="003B5D4F"/>
    <w:rsid w:val="003B652C"/>
    <w:rsid w:val="003B69BA"/>
    <w:rsid w:val="003B7CF2"/>
    <w:rsid w:val="003C0F09"/>
    <w:rsid w:val="003C2DC6"/>
    <w:rsid w:val="003D1408"/>
    <w:rsid w:val="003D150E"/>
    <w:rsid w:val="003D1F95"/>
    <w:rsid w:val="003E0794"/>
    <w:rsid w:val="003E388C"/>
    <w:rsid w:val="003E4FA5"/>
    <w:rsid w:val="003E5213"/>
    <w:rsid w:val="003E60E7"/>
    <w:rsid w:val="003E7E5F"/>
    <w:rsid w:val="003F04C6"/>
    <w:rsid w:val="003F0779"/>
    <w:rsid w:val="003F2E50"/>
    <w:rsid w:val="003F7458"/>
    <w:rsid w:val="00400FD0"/>
    <w:rsid w:val="004011BC"/>
    <w:rsid w:val="00402171"/>
    <w:rsid w:val="004068D6"/>
    <w:rsid w:val="00406BFB"/>
    <w:rsid w:val="00413DDD"/>
    <w:rsid w:val="004149F3"/>
    <w:rsid w:val="00415EFE"/>
    <w:rsid w:val="00420B0C"/>
    <w:rsid w:val="00420DD6"/>
    <w:rsid w:val="00422850"/>
    <w:rsid w:val="004230F9"/>
    <w:rsid w:val="004253BF"/>
    <w:rsid w:val="004254AE"/>
    <w:rsid w:val="00425EFA"/>
    <w:rsid w:val="00430FD8"/>
    <w:rsid w:val="00431A3F"/>
    <w:rsid w:val="00431C96"/>
    <w:rsid w:val="00434B9B"/>
    <w:rsid w:val="004352EB"/>
    <w:rsid w:val="004373FB"/>
    <w:rsid w:val="00442CD9"/>
    <w:rsid w:val="004445B8"/>
    <w:rsid w:val="0044561B"/>
    <w:rsid w:val="004459DF"/>
    <w:rsid w:val="00450241"/>
    <w:rsid w:val="0045287C"/>
    <w:rsid w:val="004528B0"/>
    <w:rsid w:val="00454256"/>
    <w:rsid w:val="00454316"/>
    <w:rsid w:val="00457049"/>
    <w:rsid w:val="00460BC9"/>
    <w:rsid w:val="0046100F"/>
    <w:rsid w:val="0046126E"/>
    <w:rsid w:val="00461CBE"/>
    <w:rsid w:val="00465A29"/>
    <w:rsid w:val="004716F1"/>
    <w:rsid w:val="004728FC"/>
    <w:rsid w:val="00472C04"/>
    <w:rsid w:val="00472FCA"/>
    <w:rsid w:val="004745B2"/>
    <w:rsid w:val="00474E2C"/>
    <w:rsid w:val="00476209"/>
    <w:rsid w:val="0047715E"/>
    <w:rsid w:val="004822C3"/>
    <w:rsid w:val="0048319D"/>
    <w:rsid w:val="00483F13"/>
    <w:rsid w:val="00487863"/>
    <w:rsid w:val="00490412"/>
    <w:rsid w:val="00490F51"/>
    <w:rsid w:val="004910E7"/>
    <w:rsid w:val="004935E6"/>
    <w:rsid w:val="00493885"/>
    <w:rsid w:val="0049388C"/>
    <w:rsid w:val="00495F1D"/>
    <w:rsid w:val="00496467"/>
    <w:rsid w:val="00497439"/>
    <w:rsid w:val="00497634"/>
    <w:rsid w:val="004977E0"/>
    <w:rsid w:val="00497D2F"/>
    <w:rsid w:val="004A009F"/>
    <w:rsid w:val="004A390A"/>
    <w:rsid w:val="004A5620"/>
    <w:rsid w:val="004A6479"/>
    <w:rsid w:val="004B15FD"/>
    <w:rsid w:val="004B2591"/>
    <w:rsid w:val="004B2927"/>
    <w:rsid w:val="004B3720"/>
    <w:rsid w:val="004B5BC9"/>
    <w:rsid w:val="004B6F9D"/>
    <w:rsid w:val="004B72BA"/>
    <w:rsid w:val="004B72DE"/>
    <w:rsid w:val="004C04E4"/>
    <w:rsid w:val="004C1F5B"/>
    <w:rsid w:val="004C2366"/>
    <w:rsid w:val="004C33BC"/>
    <w:rsid w:val="004D1617"/>
    <w:rsid w:val="004D4A44"/>
    <w:rsid w:val="004D5F2B"/>
    <w:rsid w:val="004D6038"/>
    <w:rsid w:val="004E2A3C"/>
    <w:rsid w:val="004E49AA"/>
    <w:rsid w:val="004E5E02"/>
    <w:rsid w:val="004E7C52"/>
    <w:rsid w:val="004F4EF2"/>
    <w:rsid w:val="004F6102"/>
    <w:rsid w:val="004F6738"/>
    <w:rsid w:val="004F6B5B"/>
    <w:rsid w:val="00501D63"/>
    <w:rsid w:val="005035D3"/>
    <w:rsid w:val="00503DDE"/>
    <w:rsid w:val="00505671"/>
    <w:rsid w:val="0050653D"/>
    <w:rsid w:val="00507CE4"/>
    <w:rsid w:val="00515A00"/>
    <w:rsid w:val="00516062"/>
    <w:rsid w:val="00516614"/>
    <w:rsid w:val="00517167"/>
    <w:rsid w:val="00517721"/>
    <w:rsid w:val="00520290"/>
    <w:rsid w:val="005246C7"/>
    <w:rsid w:val="00527334"/>
    <w:rsid w:val="00527740"/>
    <w:rsid w:val="005307A2"/>
    <w:rsid w:val="005312F9"/>
    <w:rsid w:val="005356D0"/>
    <w:rsid w:val="005418D2"/>
    <w:rsid w:val="005452E1"/>
    <w:rsid w:val="00546926"/>
    <w:rsid w:val="00550537"/>
    <w:rsid w:val="00552B22"/>
    <w:rsid w:val="00562DCE"/>
    <w:rsid w:val="00562E8A"/>
    <w:rsid w:val="00566D9F"/>
    <w:rsid w:val="00567AEA"/>
    <w:rsid w:val="00567AF4"/>
    <w:rsid w:val="005713C3"/>
    <w:rsid w:val="00571572"/>
    <w:rsid w:val="00572C9A"/>
    <w:rsid w:val="00574462"/>
    <w:rsid w:val="005745D8"/>
    <w:rsid w:val="0057653B"/>
    <w:rsid w:val="0058299F"/>
    <w:rsid w:val="00583A01"/>
    <w:rsid w:val="00585698"/>
    <w:rsid w:val="00585FA4"/>
    <w:rsid w:val="00587138"/>
    <w:rsid w:val="00590942"/>
    <w:rsid w:val="005946C7"/>
    <w:rsid w:val="00596A8D"/>
    <w:rsid w:val="005970DB"/>
    <w:rsid w:val="005973E5"/>
    <w:rsid w:val="0059784C"/>
    <w:rsid w:val="005A16A7"/>
    <w:rsid w:val="005A2AA8"/>
    <w:rsid w:val="005A399F"/>
    <w:rsid w:val="005A67BB"/>
    <w:rsid w:val="005A6BE0"/>
    <w:rsid w:val="005B229C"/>
    <w:rsid w:val="005B36B0"/>
    <w:rsid w:val="005B3EA5"/>
    <w:rsid w:val="005B5687"/>
    <w:rsid w:val="005B58E5"/>
    <w:rsid w:val="005B6A9D"/>
    <w:rsid w:val="005C0514"/>
    <w:rsid w:val="005C2114"/>
    <w:rsid w:val="005C2AB5"/>
    <w:rsid w:val="005C2B57"/>
    <w:rsid w:val="005C4B05"/>
    <w:rsid w:val="005C6959"/>
    <w:rsid w:val="005C736B"/>
    <w:rsid w:val="005D1B68"/>
    <w:rsid w:val="005D2CF9"/>
    <w:rsid w:val="005D3BE0"/>
    <w:rsid w:val="005D68FB"/>
    <w:rsid w:val="005E4361"/>
    <w:rsid w:val="005E7A6C"/>
    <w:rsid w:val="005F094B"/>
    <w:rsid w:val="005F4CD7"/>
    <w:rsid w:val="00602FE2"/>
    <w:rsid w:val="00605215"/>
    <w:rsid w:val="006058CD"/>
    <w:rsid w:val="006069D6"/>
    <w:rsid w:val="00606FB5"/>
    <w:rsid w:val="00610507"/>
    <w:rsid w:val="006116BC"/>
    <w:rsid w:val="0061183E"/>
    <w:rsid w:val="00622237"/>
    <w:rsid w:val="0062349D"/>
    <w:rsid w:val="00623743"/>
    <w:rsid w:val="00624D69"/>
    <w:rsid w:val="0062681E"/>
    <w:rsid w:val="0062696F"/>
    <w:rsid w:val="00630E82"/>
    <w:rsid w:val="0063169A"/>
    <w:rsid w:val="00634FD4"/>
    <w:rsid w:val="00637516"/>
    <w:rsid w:val="00641F90"/>
    <w:rsid w:val="00642814"/>
    <w:rsid w:val="00643E80"/>
    <w:rsid w:val="00645507"/>
    <w:rsid w:val="00645B7C"/>
    <w:rsid w:val="006463DE"/>
    <w:rsid w:val="006519A7"/>
    <w:rsid w:val="006536A5"/>
    <w:rsid w:val="0065376B"/>
    <w:rsid w:val="00653D96"/>
    <w:rsid w:val="0065522F"/>
    <w:rsid w:val="00655C3D"/>
    <w:rsid w:val="00662FC0"/>
    <w:rsid w:val="0066504D"/>
    <w:rsid w:val="00665086"/>
    <w:rsid w:val="006667C5"/>
    <w:rsid w:val="00667186"/>
    <w:rsid w:val="00667AB6"/>
    <w:rsid w:val="006734DE"/>
    <w:rsid w:val="00674F66"/>
    <w:rsid w:val="00677E39"/>
    <w:rsid w:val="00682491"/>
    <w:rsid w:val="006836DA"/>
    <w:rsid w:val="00683AA5"/>
    <w:rsid w:val="00684A0D"/>
    <w:rsid w:val="00684C3E"/>
    <w:rsid w:val="00686628"/>
    <w:rsid w:val="0068666F"/>
    <w:rsid w:val="00687BF9"/>
    <w:rsid w:val="00687DEF"/>
    <w:rsid w:val="0069001E"/>
    <w:rsid w:val="00693E9D"/>
    <w:rsid w:val="00694D27"/>
    <w:rsid w:val="00695A6A"/>
    <w:rsid w:val="00697BAF"/>
    <w:rsid w:val="006A216E"/>
    <w:rsid w:val="006A243E"/>
    <w:rsid w:val="006A26DA"/>
    <w:rsid w:val="006A5E7A"/>
    <w:rsid w:val="006B001F"/>
    <w:rsid w:val="006B0616"/>
    <w:rsid w:val="006B1088"/>
    <w:rsid w:val="006B3029"/>
    <w:rsid w:val="006B3903"/>
    <w:rsid w:val="006B4C18"/>
    <w:rsid w:val="006B506B"/>
    <w:rsid w:val="006B5BA8"/>
    <w:rsid w:val="006C160F"/>
    <w:rsid w:val="006C1F54"/>
    <w:rsid w:val="006C5E32"/>
    <w:rsid w:val="006D16D6"/>
    <w:rsid w:val="006D2506"/>
    <w:rsid w:val="006D30B5"/>
    <w:rsid w:val="006D3496"/>
    <w:rsid w:val="006D62CD"/>
    <w:rsid w:val="006D77DA"/>
    <w:rsid w:val="006D7ECD"/>
    <w:rsid w:val="006E1385"/>
    <w:rsid w:val="006E54DA"/>
    <w:rsid w:val="006E6079"/>
    <w:rsid w:val="006E6884"/>
    <w:rsid w:val="006E7346"/>
    <w:rsid w:val="006E781B"/>
    <w:rsid w:val="006E7A1F"/>
    <w:rsid w:val="006F08C3"/>
    <w:rsid w:val="006F0CFF"/>
    <w:rsid w:val="006F29A3"/>
    <w:rsid w:val="006F47EF"/>
    <w:rsid w:val="006F49A8"/>
    <w:rsid w:val="00701C23"/>
    <w:rsid w:val="00702B84"/>
    <w:rsid w:val="00706BE2"/>
    <w:rsid w:val="00711CA0"/>
    <w:rsid w:val="00712508"/>
    <w:rsid w:val="00712D4B"/>
    <w:rsid w:val="00714ECB"/>
    <w:rsid w:val="00715E86"/>
    <w:rsid w:val="00720760"/>
    <w:rsid w:val="00720E30"/>
    <w:rsid w:val="00727EF6"/>
    <w:rsid w:val="00730704"/>
    <w:rsid w:val="00730F52"/>
    <w:rsid w:val="00733B2B"/>
    <w:rsid w:val="007343B0"/>
    <w:rsid w:val="00736C90"/>
    <w:rsid w:val="00737158"/>
    <w:rsid w:val="0074479B"/>
    <w:rsid w:val="00747F07"/>
    <w:rsid w:val="00750772"/>
    <w:rsid w:val="007518CB"/>
    <w:rsid w:val="00751CA1"/>
    <w:rsid w:val="00752851"/>
    <w:rsid w:val="007555F6"/>
    <w:rsid w:val="00760248"/>
    <w:rsid w:val="00760B12"/>
    <w:rsid w:val="00760ECC"/>
    <w:rsid w:val="00762A65"/>
    <w:rsid w:val="00762C0F"/>
    <w:rsid w:val="00762CA1"/>
    <w:rsid w:val="00762E57"/>
    <w:rsid w:val="00766683"/>
    <w:rsid w:val="00767DF2"/>
    <w:rsid w:val="00770564"/>
    <w:rsid w:val="007706E4"/>
    <w:rsid w:val="007739FF"/>
    <w:rsid w:val="00774A50"/>
    <w:rsid w:val="007758EE"/>
    <w:rsid w:val="00776CDA"/>
    <w:rsid w:val="00777EB5"/>
    <w:rsid w:val="007807C0"/>
    <w:rsid w:val="00784CB6"/>
    <w:rsid w:val="00784ED0"/>
    <w:rsid w:val="007857CC"/>
    <w:rsid w:val="0079086D"/>
    <w:rsid w:val="00790B80"/>
    <w:rsid w:val="00790F69"/>
    <w:rsid w:val="00793E06"/>
    <w:rsid w:val="00795353"/>
    <w:rsid w:val="00796265"/>
    <w:rsid w:val="007A2DA0"/>
    <w:rsid w:val="007A43C2"/>
    <w:rsid w:val="007A6937"/>
    <w:rsid w:val="007B032C"/>
    <w:rsid w:val="007B1AF2"/>
    <w:rsid w:val="007B1F84"/>
    <w:rsid w:val="007B23B1"/>
    <w:rsid w:val="007B27A0"/>
    <w:rsid w:val="007B2A77"/>
    <w:rsid w:val="007B2F46"/>
    <w:rsid w:val="007B614B"/>
    <w:rsid w:val="007C0988"/>
    <w:rsid w:val="007C5AFE"/>
    <w:rsid w:val="007C649C"/>
    <w:rsid w:val="007C74E5"/>
    <w:rsid w:val="007C7FD3"/>
    <w:rsid w:val="007D0F72"/>
    <w:rsid w:val="007D10D6"/>
    <w:rsid w:val="007D261B"/>
    <w:rsid w:val="007D5570"/>
    <w:rsid w:val="007E1587"/>
    <w:rsid w:val="007E223D"/>
    <w:rsid w:val="007E225D"/>
    <w:rsid w:val="007E32E7"/>
    <w:rsid w:val="007E4C57"/>
    <w:rsid w:val="007E58A1"/>
    <w:rsid w:val="007E5D9B"/>
    <w:rsid w:val="007F0F96"/>
    <w:rsid w:val="007F34CD"/>
    <w:rsid w:val="007F76AA"/>
    <w:rsid w:val="00800E8E"/>
    <w:rsid w:val="008015A3"/>
    <w:rsid w:val="00802034"/>
    <w:rsid w:val="008025DE"/>
    <w:rsid w:val="00802802"/>
    <w:rsid w:val="00802967"/>
    <w:rsid w:val="0080438D"/>
    <w:rsid w:val="00807250"/>
    <w:rsid w:val="00807E87"/>
    <w:rsid w:val="00810133"/>
    <w:rsid w:val="00811FA3"/>
    <w:rsid w:val="00815087"/>
    <w:rsid w:val="00816F95"/>
    <w:rsid w:val="00820AE9"/>
    <w:rsid w:val="008239A6"/>
    <w:rsid w:val="00823F7B"/>
    <w:rsid w:val="008251EA"/>
    <w:rsid w:val="00834455"/>
    <w:rsid w:val="0083622B"/>
    <w:rsid w:val="00837219"/>
    <w:rsid w:val="0084434B"/>
    <w:rsid w:val="00845735"/>
    <w:rsid w:val="008473AC"/>
    <w:rsid w:val="008521C4"/>
    <w:rsid w:val="008543CB"/>
    <w:rsid w:val="00856D88"/>
    <w:rsid w:val="00857F83"/>
    <w:rsid w:val="0086286D"/>
    <w:rsid w:val="0086472D"/>
    <w:rsid w:val="00864931"/>
    <w:rsid w:val="008713B1"/>
    <w:rsid w:val="00872498"/>
    <w:rsid w:val="008733CC"/>
    <w:rsid w:val="00873B24"/>
    <w:rsid w:val="00875242"/>
    <w:rsid w:val="0087631C"/>
    <w:rsid w:val="00877FF6"/>
    <w:rsid w:val="00881D30"/>
    <w:rsid w:val="00882642"/>
    <w:rsid w:val="00883C9A"/>
    <w:rsid w:val="00885D10"/>
    <w:rsid w:val="0089374D"/>
    <w:rsid w:val="00893E9C"/>
    <w:rsid w:val="008A0272"/>
    <w:rsid w:val="008A0DFC"/>
    <w:rsid w:val="008A1ECB"/>
    <w:rsid w:val="008A344D"/>
    <w:rsid w:val="008A3770"/>
    <w:rsid w:val="008A4161"/>
    <w:rsid w:val="008A4777"/>
    <w:rsid w:val="008A5CD5"/>
    <w:rsid w:val="008A6AFA"/>
    <w:rsid w:val="008B1EE3"/>
    <w:rsid w:val="008B770B"/>
    <w:rsid w:val="008C45B9"/>
    <w:rsid w:val="008C5137"/>
    <w:rsid w:val="008C55DC"/>
    <w:rsid w:val="008D0E3C"/>
    <w:rsid w:val="008D3127"/>
    <w:rsid w:val="008D33F0"/>
    <w:rsid w:val="008D54ED"/>
    <w:rsid w:val="008E3D09"/>
    <w:rsid w:val="008E4951"/>
    <w:rsid w:val="008E5286"/>
    <w:rsid w:val="008E575A"/>
    <w:rsid w:val="008E784F"/>
    <w:rsid w:val="008E7925"/>
    <w:rsid w:val="008F290D"/>
    <w:rsid w:val="008F3575"/>
    <w:rsid w:val="0090273D"/>
    <w:rsid w:val="00902F9B"/>
    <w:rsid w:val="00905DB9"/>
    <w:rsid w:val="00906517"/>
    <w:rsid w:val="00907248"/>
    <w:rsid w:val="00907991"/>
    <w:rsid w:val="0091524F"/>
    <w:rsid w:val="00917182"/>
    <w:rsid w:val="0092091F"/>
    <w:rsid w:val="00923553"/>
    <w:rsid w:val="00924A12"/>
    <w:rsid w:val="0093155D"/>
    <w:rsid w:val="009347D1"/>
    <w:rsid w:val="00934D98"/>
    <w:rsid w:val="00934FDC"/>
    <w:rsid w:val="0093659D"/>
    <w:rsid w:val="00936D21"/>
    <w:rsid w:val="0093702C"/>
    <w:rsid w:val="009377C2"/>
    <w:rsid w:val="00940621"/>
    <w:rsid w:val="009409E6"/>
    <w:rsid w:val="0094226B"/>
    <w:rsid w:val="00943D0F"/>
    <w:rsid w:val="00946EE7"/>
    <w:rsid w:val="00953150"/>
    <w:rsid w:val="00956A7C"/>
    <w:rsid w:val="00957B56"/>
    <w:rsid w:val="0096002B"/>
    <w:rsid w:val="0096052B"/>
    <w:rsid w:val="00960533"/>
    <w:rsid w:val="00961547"/>
    <w:rsid w:val="0096272E"/>
    <w:rsid w:val="00962A5E"/>
    <w:rsid w:val="00962D2F"/>
    <w:rsid w:val="00963A15"/>
    <w:rsid w:val="009671FC"/>
    <w:rsid w:val="009753CF"/>
    <w:rsid w:val="009768A3"/>
    <w:rsid w:val="00981C9A"/>
    <w:rsid w:val="009828CC"/>
    <w:rsid w:val="00983476"/>
    <w:rsid w:val="00985E5A"/>
    <w:rsid w:val="00990B8D"/>
    <w:rsid w:val="00993F98"/>
    <w:rsid w:val="009A0EDA"/>
    <w:rsid w:val="009A1952"/>
    <w:rsid w:val="009A2433"/>
    <w:rsid w:val="009A587B"/>
    <w:rsid w:val="009A5B36"/>
    <w:rsid w:val="009A7B47"/>
    <w:rsid w:val="009B0559"/>
    <w:rsid w:val="009B163F"/>
    <w:rsid w:val="009B2EB4"/>
    <w:rsid w:val="009B594D"/>
    <w:rsid w:val="009C0938"/>
    <w:rsid w:val="009C0A1D"/>
    <w:rsid w:val="009C1BFD"/>
    <w:rsid w:val="009C3226"/>
    <w:rsid w:val="009C3953"/>
    <w:rsid w:val="009C5734"/>
    <w:rsid w:val="009C6006"/>
    <w:rsid w:val="009C669C"/>
    <w:rsid w:val="009C6E06"/>
    <w:rsid w:val="009C71A6"/>
    <w:rsid w:val="009D2F5C"/>
    <w:rsid w:val="009D78D2"/>
    <w:rsid w:val="009E2C3D"/>
    <w:rsid w:val="009E36DE"/>
    <w:rsid w:val="009E4CBF"/>
    <w:rsid w:val="009E6B09"/>
    <w:rsid w:val="009F1413"/>
    <w:rsid w:val="009F36DA"/>
    <w:rsid w:val="009F4FD4"/>
    <w:rsid w:val="009F7119"/>
    <w:rsid w:val="00A02473"/>
    <w:rsid w:val="00A02DAE"/>
    <w:rsid w:val="00A05F62"/>
    <w:rsid w:val="00A07209"/>
    <w:rsid w:val="00A11B68"/>
    <w:rsid w:val="00A12884"/>
    <w:rsid w:val="00A14482"/>
    <w:rsid w:val="00A1753E"/>
    <w:rsid w:val="00A20C9D"/>
    <w:rsid w:val="00A25520"/>
    <w:rsid w:val="00A27BBB"/>
    <w:rsid w:val="00A27D8E"/>
    <w:rsid w:val="00A27EE6"/>
    <w:rsid w:val="00A311E6"/>
    <w:rsid w:val="00A347A6"/>
    <w:rsid w:val="00A34B5A"/>
    <w:rsid w:val="00A34FA6"/>
    <w:rsid w:val="00A35852"/>
    <w:rsid w:val="00A37502"/>
    <w:rsid w:val="00A436B6"/>
    <w:rsid w:val="00A50914"/>
    <w:rsid w:val="00A521C6"/>
    <w:rsid w:val="00A54E1B"/>
    <w:rsid w:val="00A56B6C"/>
    <w:rsid w:val="00A57153"/>
    <w:rsid w:val="00A62C65"/>
    <w:rsid w:val="00A63941"/>
    <w:rsid w:val="00A64D10"/>
    <w:rsid w:val="00A64FEE"/>
    <w:rsid w:val="00A65637"/>
    <w:rsid w:val="00A66DDE"/>
    <w:rsid w:val="00A6759A"/>
    <w:rsid w:val="00A73CAF"/>
    <w:rsid w:val="00A762F5"/>
    <w:rsid w:val="00A775BA"/>
    <w:rsid w:val="00A779C7"/>
    <w:rsid w:val="00A8746C"/>
    <w:rsid w:val="00A9130A"/>
    <w:rsid w:val="00A92F23"/>
    <w:rsid w:val="00A93433"/>
    <w:rsid w:val="00A940F0"/>
    <w:rsid w:val="00A94937"/>
    <w:rsid w:val="00A95CC3"/>
    <w:rsid w:val="00A9709E"/>
    <w:rsid w:val="00A972E4"/>
    <w:rsid w:val="00AA0A72"/>
    <w:rsid w:val="00AA33B5"/>
    <w:rsid w:val="00AA47E0"/>
    <w:rsid w:val="00AA48EA"/>
    <w:rsid w:val="00AA7215"/>
    <w:rsid w:val="00AA775E"/>
    <w:rsid w:val="00AB272D"/>
    <w:rsid w:val="00AC1A1B"/>
    <w:rsid w:val="00AC25FD"/>
    <w:rsid w:val="00AC43C0"/>
    <w:rsid w:val="00AC4C17"/>
    <w:rsid w:val="00AC62CD"/>
    <w:rsid w:val="00AC63FF"/>
    <w:rsid w:val="00AD5402"/>
    <w:rsid w:val="00AD7047"/>
    <w:rsid w:val="00AD770D"/>
    <w:rsid w:val="00AE2BEB"/>
    <w:rsid w:val="00AE628C"/>
    <w:rsid w:val="00AE6BBF"/>
    <w:rsid w:val="00AF3002"/>
    <w:rsid w:val="00AF4995"/>
    <w:rsid w:val="00AF641E"/>
    <w:rsid w:val="00AF6BF2"/>
    <w:rsid w:val="00B0046A"/>
    <w:rsid w:val="00B00F83"/>
    <w:rsid w:val="00B02F6D"/>
    <w:rsid w:val="00B030A7"/>
    <w:rsid w:val="00B0532E"/>
    <w:rsid w:val="00B05446"/>
    <w:rsid w:val="00B07EDB"/>
    <w:rsid w:val="00B10EE8"/>
    <w:rsid w:val="00B12A18"/>
    <w:rsid w:val="00B12E75"/>
    <w:rsid w:val="00B17013"/>
    <w:rsid w:val="00B20770"/>
    <w:rsid w:val="00B20B04"/>
    <w:rsid w:val="00B2216A"/>
    <w:rsid w:val="00B26FC8"/>
    <w:rsid w:val="00B32E1E"/>
    <w:rsid w:val="00B32F66"/>
    <w:rsid w:val="00B337F7"/>
    <w:rsid w:val="00B34CA1"/>
    <w:rsid w:val="00B366A0"/>
    <w:rsid w:val="00B4065C"/>
    <w:rsid w:val="00B41BCF"/>
    <w:rsid w:val="00B42EF2"/>
    <w:rsid w:val="00B430B9"/>
    <w:rsid w:val="00B435CD"/>
    <w:rsid w:val="00B44E22"/>
    <w:rsid w:val="00B474C6"/>
    <w:rsid w:val="00B509E0"/>
    <w:rsid w:val="00B544BB"/>
    <w:rsid w:val="00B552CE"/>
    <w:rsid w:val="00B55A4D"/>
    <w:rsid w:val="00B6180F"/>
    <w:rsid w:val="00B6218B"/>
    <w:rsid w:val="00B626ED"/>
    <w:rsid w:val="00B6301C"/>
    <w:rsid w:val="00B65485"/>
    <w:rsid w:val="00B67B56"/>
    <w:rsid w:val="00B70AA8"/>
    <w:rsid w:val="00B71B57"/>
    <w:rsid w:val="00B72518"/>
    <w:rsid w:val="00B763CA"/>
    <w:rsid w:val="00B822A8"/>
    <w:rsid w:val="00B83AB9"/>
    <w:rsid w:val="00B951F5"/>
    <w:rsid w:val="00B9647B"/>
    <w:rsid w:val="00BA05EE"/>
    <w:rsid w:val="00BA3EC7"/>
    <w:rsid w:val="00BA4D8F"/>
    <w:rsid w:val="00BA5EFC"/>
    <w:rsid w:val="00BB0ECD"/>
    <w:rsid w:val="00BB2218"/>
    <w:rsid w:val="00BB3CD8"/>
    <w:rsid w:val="00BB4276"/>
    <w:rsid w:val="00BB43FB"/>
    <w:rsid w:val="00BB6711"/>
    <w:rsid w:val="00BB711F"/>
    <w:rsid w:val="00BB7C95"/>
    <w:rsid w:val="00BC05AC"/>
    <w:rsid w:val="00BC3785"/>
    <w:rsid w:val="00BC5052"/>
    <w:rsid w:val="00BD10B9"/>
    <w:rsid w:val="00BD1285"/>
    <w:rsid w:val="00BD3396"/>
    <w:rsid w:val="00BD7CB6"/>
    <w:rsid w:val="00BE1206"/>
    <w:rsid w:val="00BE4A71"/>
    <w:rsid w:val="00BF44D6"/>
    <w:rsid w:val="00BF5DDF"/>
    <w:rsid w:val="00BF6766"/>
    <w:rsid w:val="00C13B66"/>
    <w:rsid w:val="00C151A0"/>
    <w:rsid w:val="00C16095"/>
    <w:rsid w:val="00C166BE"/>
    <w:rsid w:val="00C20D9D"/>
    <w:rsid w:val="00C2163E"/>
    <w:rsid w:val="00C24551"/>
    <w:rsid w:val="00C24B2D"/>
    <w:rsid w:val="00C26ADA"/>
    <w:rsid w:val="00C26E25"/>
    <w:rsid w:val="00C34127"/>
    <w:rsid w:val="00C41911"/>
    <w:rsid w:val="00C44AFB"/>
    <w:rsid w:val="00C45D64"/>
    <w:rsid w:val="00C46640"/>
    <w:rsid w:val="00C477BE"/>
    <w:rsid w:val="00C47A99"/>
    <w:rsid w:val="00C50B3A"/>
    <w:rsid w:val="00C53A07"/>
    <w:rsid w:val="00C53E8F"/>
    <w:rsid w:val="00C605E3"/>
    <w:rsid w:val="00C60A4C"/>
    <w:rsid w:val="00C63798"/>
    <w:rsid w:val="00C63AD9"/>
    <w:rsid w:val="00C63E47"/>
    <w:rsid w:val="00C70B75"/>
    <w:rsid w:val="00C747F5"/>
    <w:rsid w:val="00C74C73"/>
    <w:rsid w:val="00C75D4F"/>
    <w:rsid w:val="00C7670A"/>
    <w:rsid w:val="00C77628"/>
    <w:rsid w:val="00C811AD"/>
    <w:rsid w:val="00C8144D"/>
    <w:rsid w:val="00C82CA1"/>
    <w:rsid w:val="00C8424F"/>
    <w:rsid w:val="00C85870"/>
    <w:rsid w:val="00C85DA9"/>
    <w:rsid w:val="00C90904"/>
    <w:rsid w:val="00C91C71"/>
    <w:rsid w:val="00C9249F"/>
    <w:rsid w:val="00C94279"/>
    <w:rsid w:val="00C97EB4"/>
    <w:rsid w:val="00CA0AB8"/>
    <w:rsid w:val="00CA0B91"/>
    <w:rsid w:val="00CA4690"/>
    <w:rsid w:val="00CB3421"/>
    <w:rsid w:val="00CB57AA"/>
    <w:rsid w:val="00CC40D9"/>
    <w:rsid w:val="00CC4EF6"/>
    <w:rsid w:val="00CC6807"/>
    <w:rsid w:val="00CD2E31"/>
    <w:rsid w:val="00CD5809"/>
    <w:rsid w:val="00CD5DDB"/>
    <w:rsid w:val="00CD7422"/>
    <w:rsid w:val="00CD7C94"/>
    <w:rsid w:val="00CE0392"/>
    <w:rsid w:val="00CE08D6"/>
    <w:rsid w:val="00CE23BC"/>
    <w:rsid w:val="00CE351B"/>
    <w:rsid w:val="00CE4066"/>
    <w:rsid w:val="00CE6211"/>
    <w:rsid w:val="00CE6FF0"/>
    <w:rsid w:val="00CF1CD9"/>
    <w:rsid w:val="00CF20AB"/>
    <w:rsid w:val="00CF4890"/>
    <w:rsid w:val="00D015FD"/>
    <w:rsid w:val="00D036CE"/>
    <w:rsid w:val="00D06C56"/>
    <w:rsid w:val="00D06F09"/>
    <w:rsid w:val="00D120A1"/>
    <w:rsid w:val="00D14436"/>
    <w:rsid w:val="00D149A3"/>
    <w:rsid w:val="00D16F26"/>
    <w:rsid w:val="00D20218"/>
    <w:rsid w:val="00D23A8B"/>
    <w:rsid w:val="00D252D9"/>
    <w:rsid w:val="00D25EC8"/>
    <w:rsid w:val="00D317F9"/>
    <w:rsid w:val="00D329B6"/>
    <w:rsid w:val="00D32E32"/>
    <w:rsid w:val="00D33817"/>
    <w:rsid w:val="00D37D37"/>
    <w:rsid w:val="00D43881"/>
    <w:rsid w:val="00D43B4D"/>
    <w:rsid w:val="00D43D97"/>
    <w:rsid w:val="00D4542C"/>
    <w:rsid w:val="00D47F52"/>
    <w:rsid w:val="00D500DC"/>
    <w:rsid w:val="00D52F60"/>
    <w:rsid w:val="00D600CE"/>
    <w:rsid w:val="00D6149F"/>
    <w:rsid w:val="00D627B5"/>
    <w:rsid w:val="00D63C35"/>
    <w:rsid w:val="00D6466C"/>
    <w:rsid w:val="00D65EB5"/>
    <w:rsid w:val="00D665D1"/>
    <w:rsid w:val="00D665DF"/>
    <w:rsid w:val="00D666DB"/>
    <w:rsid w:val="00D7043A"/>
    <w:rsid w:val="00D750BD"/>
    <w:rsid w:val="00D808F4"/>
    <w:rsid w:val="00D813A5"/>
    <w:rsid w:val="00D82CB5"/>
    <w:rsid w:val="00D94E31"/>
    <w:rsid w:val="00D95FB9"/>
    <w:rsid w:val="00DA1A36"/>
    <w:rsid w:val="00DA3268"/>
    <w:rsid w:val="00DA3E95"/>
    <w:rsid w:val="00DA5B8D"/>
    <w:rsid w:val="00DB3553"/>
    <w:rsid w:val="00DB473C"/>
    <w:rsid w:val="00DB5A09"/>
    <w:rsid w:val="00DB5C25"/>
    <w:rsid w:val="00DC2ABF"/>
    <w:rsid w:val="00DC48D0"/>
    <w:rsid w:val="00DC4B49"/>
    <w:rsid w:val="00DD1415"/>
    <w:rsid w:val="00DD24C4"/>
    <w:rsid w:val="00DD6D74"/>
    <w:rsid w:val="00DD7D40"/>
    <w:rsid w:val="00DE0DCE"/>
    <w:rsid w:val="00DE317F"/>
    <w:rsid w:val="00DE3638"/>
    <w:rsid w:val="00DE5251"/>
    <w:rsid w:val="00DE580E"/>
    <w:rsid w:val="00DE5AFC"/>
    <w:rsid w:val="00DE7C86"/>
    <w:rsid w:val="00DF3B19"/>
    <w:rsid w:val="00DF41A5"/>
    <w:rsid w:val="00DF562E"/>
    <w:rsid w:val="00DF5A01"/>
    <w:rsid w:val="00DF66EC"/>
    <w:rsid w:val="00DF6E59"/>
    <w:rsid w:val="00DF6F81"/>
    <w:rsid w:val="00DF7398"/>
    <w:rsid w:val="00E07B91"/>
    <w:rsid w:val="00E128CA"/>
    <w:rsid w:val="00E12A37"/>
    <w:rsid w:val="00E23C77"/>
    <w:rsid w:val="00E2503B"/>
    <w:rsid w:val="00E30F2D"/>
    <w:rsid w:val="00E319AD"/>
    <w:rsid w:val="00E32EFC"/>
    <w:rsid w:val="00E33524"/>
    <w:rsid w:val="00E3550B"/>
    <w:rsid w:val="00E4073A"/>
    <w:rsid w:val="00E40A73"/>
    <w:rsid w:val="00E437AC"/>
    <w:rsid w:val="00E44F89"/>
    <w:rsid w:val="00E4713D"/>
    <w:rsid w:val="00E47D55"/>
    <w:rsid w:val="00E502F9"/>
    <w:rsid w:val="00E529B8"/>
    <w:rsid w:val="00E53753"/>
    <w:rsid w:val="00E60AF5"/>
    <w:rsid w:val="00E62086"/>
    <w:rsid w:val="00E63238"/>
    <w:rsid w:val="00E63FB3"/>
    <w:rsid w:val="00E65B11"/>
    <w:rsid w:val="00E67ED0"/>
    <w:rsid w:val="00E70DC4"/>
    <w:rsid w:val="00E723F7"/>
    <w:rsid w:val="00E74DB0"/>
    <w:rsid w:val="00E7716D"/>
    <w:rsid w:val="00E77253"/>
    <w:rsid w:val="00E8036F"/>
    <w:rsid w:val="00E80B2F"/>
    <w:rsid w:val="00E82F2F"/>
    <w:rsid w:val="00E86440"/>
    <w:rsid w:val="00E878A6"/>
    <w:rsid w:val="00E901B1"/>
    <w:rsid w:val="00E91A93"/>
    <w:rsid w:val="00E92EAA"/>
    <w:rsid w:val="00E93B29"/>
    <w:rsid w:val="00EA23E7"/>
    <w:rsid w:val="00EA64E6"/>
    <w:rsid w:val="00EA7660"/>
    <w:rsid w:val="00EA79DC"/>
    <w:rsid w:val="00EB1A4B"/>
    <w:rsid w:val="00EB1CF1"/>
    <w:rsid w:val="00EB58B7"/>
    <w:rsid w:val="00EB6B37"/>
    <w:rsid w:val="00EB778A"/>
    <w:rsid w:val="00EC26E0"/>
    <w:rsid w:val="00EC4CA1"/>
    <w:rsid w:val="00EC59BF"/>
    <w:rsid w:val="00EC660B"/>
    <w:rsid w:val="00EC6BD6"/>
    <w:rsid w:val="00EC723D"/>
    <w:rsid w:val="00EC75DB"/>
    <w:rsid w:val="00ED06E4"/>
    <w:rsid w:val="00ED0D5E"/>
    <w:rsid w:val="00ED3229"/>
    <w:rsid w:val="00ED3523"/>
    <w:rsid w:val="00ED388C"/>
    <w:rsid w:val="00ED3939"/>
    <w:rsid w:val="00ED4D2C"/>
    <w:rsid w:val="00ED5BCE"/>
    <w:rsid w:val="00ED7379"/>
    <w:rsid w:val="00EE2C1A"/>
    <w:rsid w:val="00EE3D5F"/>
    <w:rsid w:val="00EE3EDD"/>
    <w:rsid w:val="00EE55EA"/>
    <w:rsid w:val="00EE7AB1"/>
    <w:rsid w:val="00EF0EDD"/>
    <w:rsid w:val="00EF1025"/>
    <w:rsid w:val="00EF45E9"/>
    <w:rsid w:val="00EF502D"/>
    <w:rsid w:val="00EF514D"/>
    <w:rsid w:val="00EF5960"/>
    <w:rsid w:val="00EF6601"/>
    <w:rsid w:val="00EF7C75"/>
    <w:rsid w:val="00F00FDD"/>
    <w:rsid w:val="00F039B6"/>
    <w:rsid w:val="00F0500E"/>
    <w:rsid w:val="00F1340D"/>
    <w:rsid w:val="00F16E9F"/>
    <w:rsid w:val="00F213F7"/>
    <w:rsid w:val="00F21B8A"/>
    <w:rsid w:val="00F21C8F"/>
    <w:rsid w:val="00F2303C"/>
    <w:rsid w:val="00F23D17"/>
    <w:rsid w:val="00F2643F"/>
    <w:rsid w:val="00F2719C"/>
    <w:rsid w:val="00F31BA9"/>
    <w:rsid w:val="00F32E6F"/>
    <w:rsid w:val="00F336C0"/>
    <w:rsid w:val="00F34D95"/>
    <w:rsid w:val="00F37455"/>
    <w:rsid w:val="00F5097E"/>
    <w:rsid w:val="00F51B49"/>
    <w:rsid w:val="00F51E14"/>
    <w:rsid w:val="00F53122"/>
    <w:rsid w:val="00F550EE"/>
    <w:rsid w:val="00F569DF"/>
    <w:rsid w:val="00F605F8"/>
    <w:rsid w:val="00F61F35"/>
    <w:rsid w:val="00F62484"/>
    <w:rsid w:val="00F6670A"/>
    <w:rsid w:val="00F709C6"/>
    <w:rsid w:val="00F719DD"/>
    <w:rsid w:val="00F734CC"/>
    <w:rsid w:val="00F74CF5"/>
    <w:rsid w:val="00F770AD"/>
    <w:rsid w:val="00F83993"/>
    <w:rsid w:val="00F851C0"/>
    <w:rsid w:val="00F8760F"/>
    <w:rsid w:val="00F92C64"/>
    <w:rsid w:val="00F96984"/>
    <w:rsid w:val="00F96EF1"/>
    <w:rsid w:val="00F97EC8"/>
    <w:rsid w:val="00FA0370"/>
    <w:rsid w:val="00FA15E7"/>
    <w:rsid w:val="00FA39F1"/>
    <w:rsid w:val="00FA4BA5"/>
    <w:rsid w:val="00FB038C"/>
    <w:rsid w:val="00FB11CC"/>
    <w:rsid w:val="00FB2512"/>
    <w:rsid w:val="00FC1B09"/>
    <w:rsid w:val="00FC2148"/>
    <w:rsid w:val="00FC26D7"/>
    <w:rsid w:val="00FC3709"/>
    <w:rsid w:val="00FC43C1"/>
    <w:rsid w:val="00FD061D"/>
    <w:rsid w:val="00FD1A3A"/>
    <w:rsid w:val="00FD4BFE"/>
    <w:rsid w:val="00FD535B"/>
    <w:rsid w:val="00FE0D29"/>
    <w:rsid w:val="00FE1848"/>
    <w:rsid w:val="00FE59B5"/>
    <w:rsid w:val="00FE6305"/>
    <w:rsid w:val="00FE664C"/>
    <w:rsid w:val="00FF1D87"/>
    <w:rsid w:val="0242F0F1"/>
    <w:rsid w:val="0286BC51"/>
    <w:rsid w:val="041B9CAE"/>
    <w:rsid w:val="04D2DC0A"/>
    <w:rsid w:val="06502D05"/>
    <w:rsid w:val="06759AE9"/>
    <w:rsid w:val="06A695A6"/>
    <w:rsid w:val="06C8BEB9"/>
    <w:rsid w:val="06EE93CC"/>
    <w:rsid w:val="0712C09D"/>
    <w:rsid w:val="09DCC344"/>
    <w:rsid w:val="0A3D7205"/>
    <w:rsid w:val="0A9C512D"/>
    <w:rsid w:val="0C2A54FD"/>
    <w:rsid w:val="0C84BF44"/>
    <w:rsid w:val="0CAE1DF1"/>
    <w:rsid w:val="0CEA80E0"/>
    <w:rsid w:val="0E6FF41E"/>
    <w:rsid w:val="0E7BE0D7"/>
    <w:rsid w:val="0EBE1E04"/>
    <w:rsid w:val="0F104BF1"/>
    <w:rsid w:val="10C05719"/>
    <w:rsid w:val="138E368E"/>
    <w:rsid w:val="13C3E7EC"/>
    <w:rsid w:val="13FF4CEE"/>
    <w:rsid w:val="15AD76BD"/>
    <w:rsid w:val="15DBC73C"/>
    <w:rsid w:val="16DD3015"/>
    <w:rsid w:val="16F056A6"/>
    <w:rsid w:val="1AEA563C"/>
    <w:rsid w:val="1BF475C7"/>
    <w:rsid w:val="1C49F8ED"/>
    <w:rsid w:val="1C4D51B7"/>
    <w:rsid w:val="1C9AE30E"/>
    <w:rsid w:val="2059A83C"/>
    <w:rsid w:val="21ADEE4B"/>
    <w:rsid w:val="2308BA4C"/>
    <w:rsid w:val="234AD327"/>
    <w:rsid w:val="23AF36B8"/>
    <w:rsid w:val="245D6797"/>
    <w:rsid w:val="24F5B8A9"/>
    <w:rsid w:val="25A00642"/>
    <w:rsid w:val="263F3422"/>
    <w:rsid w:val="27920C16"/>
    <w:rsid w:val="27AD5947"/>
    <w:rsid w:val="2987A1F8"/>
    <w:rsid w:val="29D19BAD"/>
    <w:rsid w:val="2AB73F64"/>
    <w:rsid w:val="2B2C0C7F"/>
    <w:rsid w:val="2B8E2EBB"/>
    <w:rsid w:val="2C384C68"/>
    <w:rsid w:val="2C3F7CC6"/>
    <w:rsid w:val="2C9AD3D3"/>
    <w:rsid w:val="2D7C51E0"/>
    <w:rsid w:val="2F15C3D5"/>
    <w:rsid w:val="2FCC1359"/>
    <w:rsid w:val="3032748D"/>
    <w:rsid w:val="3093F0B0"/>
    <w:rsid w:val="30C34230"/>
    <w:rsid w:val="30E7427A"/>
    <w:rsid w:val="325F1291"/>
    <w:rsid w:val="332E843E"/>
    <w:rsid w:val="33AD9955"/>
    <w:rsid w:val="3458717B"/>
    <w:rsid w:val="34EBE5CF"/>
    <w:rsid w:val="350E1C9E"/>
    <w:rsid w:val="36482AB6"/>
    <w:rsid w:val="36C489D6"/>
    <w:rsid w:val="373F4560"/>
    <w:rsid w:val="374507D1"/>
    <w:rsid w:val="3791756A"/>
    <w:rsid w:val="3801F561"/>
    <w:rsid w:val="387BAAA9"/>
    <w:rsid w:val="38EA7353"/>
    <w:rsid w:val="38EB4434"/>
    <w:rsid w:val="3AB740F9"/>
    <w:rsid w:val="3AE1426A"/>
    <w:rsid w:val="3CF10B5A"/>
    <w:rsid w:val="3D20DBD6"/>
    <w:rsid w:val="3E197AA4"/>
    <w:rsid w:val="3E6E15A9"/>
    <w:rsid w:val="40497CE4"/>
    <w:rsid w:val="4221250C"/>
    <w:rsid w:val="423FAA3E"/>
    <w:rsid w:val="42BE0BA6"/>
    <w:rsid w:val="42DD4360"/>
    <w:rsid w:val="43301784"/>
    <w:rsid w:val="435A4524"/>
    <w:rsid w:val="436F47AA"/>
    <w:rsid w:val="43707A47"/>
    <w:rsid w:val="44B3DF8E"/>
    <w:rsid w:val="44E1C3B1"/>
    <w:rsid w:val="46A10506"/>
    <w:rsid w:val="46A6E86C"/>
    <w:rsid w:val="4850DEF8"/>
    <w:rsid w:val="48EC6565"/>
    <w:rsid w:val="4A7339D2"/>
    <w:rsid w:val="4C569BE4"/>
    <w:rsid w:val="4D7860BC"/>
    <w:rsid w:val="4DC6C016"/>
    <w:rsid w:val="4DFDD178"/>
    <w:rsid w:val="4E12E888"/>
    <w:rsid w:val="4E309FD4"/>
    <w:rsid w:val="4E6CA953"/>
    <w:rsid w:val="4F296B57"/>
    <w:rsid w:val="51D15B45"/>
    <w:rsid w:val="51E56D2E"/>
    <w:rsid w:val="53A29671"/>
    <w:rsid w:val="53C427B2"/>
    <w:rsid w:val="5573ED5E"/>
    <w:rsid w:val="55D04708"/>
    <w:rsid w:val="57E0E029"/>
    <w:rsid w:val="57EA1AE7"/>
    <w:rsid w:val="58851B63"/>
    <w:rsid w:val="58AD8659"/>
    <w:rsid w:val="58AD9BC7"/>
    <w:rsid w:val="58F79CB4"/>
    <w:rsid w:val="5B2FC2C2"/>
    <w:rsid w:val="5BA0A681"/>
    <w:rsid w:val="5D6BE7D4"/>
    <w:rsid w:val="5DC806AB"/>
    <w:rsid w:val="608240DD"/>
    <w:rsid w:val="60902D48"/>
    <w:rsid w:val="627E9BB4"/>
    <w:rsid w:val="6284B9C9"/>
    <w:rsid w:val="62BC096D"/>
    <w:rsid w:val="62C1C02A"/>
    <w:rsid w:val="630E6D9E"/>
    <w:rsid w:val="647AF02C"/>
    <w:rsid w:val="65CB0D5C"/>
    <w:rsid w:val="66162915"/>
    <w:rsid w:val="6914E3BB"/>
    <w:rsid w:val="69DF2B04"/>
    <w:rsid w:val="6A15B3EC"/>
    <w:rsid w:val="6A79F845"/>
    <w:rsid w:val="6BD75CC3"/>
    <w:rsid w:val="6C173174"/>
    <w:rsid w:val="6C58DADA"/>
    <w:rsid w:val="6CEBE5AF"/>
    <w:rsid w:val="6D166572"/>
    <w:rsid w:val="6D9A9794"/>
    <w:rsid w:val="6DFAA04E"/>
    <w:rsid w:val="6E27FFC8"/>
    <w:rsid w:val="6F7D0202"/>
    <w:rsid w:val="72F6264E"/>
    <w:rsid w:val="73C8C891"/>
    <w:rsid w:val="743C4423"/>
    <w:rsid w:val="74A58E64"/>
    <w:rsid w:val="74D935C0"/>
    <w:rsid w:val="74F48590"/>
    <w:rsid w:val="764756AB"/>
    <w:rsid w:val="7657FDEC"/>
    <w:rsid w:val="776B7A1C"/>
    <w:rsid w:val="794B4E46"/>
    <w:rsid w:val="7AE385CD"/>
    <w:rsid w:val="7B735ABC"/>
    <w:rsid w:val="7B7AD886"/>
    <w:rsid w:val="7BED59D7"/>
    <w:rsid w:val="7D30CD63"/>
    <w:rsid w:val="7DAFDB48"/>
    <w:rsid w:val="7ECD5C7A"/>
    <w:rsid w:val="7EFC66E9"/>
    <w:rsid w:val="7F1AB9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6A965"/>
  <w15:chartTrackingRefBased/>
  <w15:docId w15:val="{9EA58B07-9134-4753-8060-8C82E5DE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2B22"/>
    <w:pPr>
      <w:spacing w:before="120" w:after="240" w:line="276" w:lineRule="auto"/>
      <w:ind w:left="851"/>
    </w:pPr>
    <w:rPr>
      <w:sz w:val="24"/>
      <w:lang w:val="en-AU"/>
    </w:rPr>
  </w:style>
  <w:style w:type="paragraph" w:styleId="Nagwek1">
    <w:name w:val="heading 1"/>
    <w:basedOn w:val="Normalny"/>
    <w:next w:val="Normalny"/>
    <w:link w:val="Nagwek1Znak"/>
    <w:autoRedefine/>
    <w:uiPriority w:val="9"/>
    <w:qFormat/>
    <w:rsid w:val="0058299F"/>
    <w:pPr>
      <w:keepNext/>
      <w:keepLines/>
      <w:pageBreakBefore/>
      <w:numPr>
        <w:numId w:val="3"/>
      </w:numPr>
      <w:spacing w:before="480" w:after="1200"/>
      <w:ind w:left="851" w:hanging="851"/>
      <w:outlineLvl w:val="0"/>
    </w:pPr>
    <w:rPr>
      <w:rFonts w:eastAsiaTheme="majorEastAsia" w:cstheme="majorBidi"/>
      <w:b/>
      <w:noProof/>
      <w:sz w:val="48"/>
      <w:szCs w:val="48"/>
      <w:lang w:val="pl-PL"/>
    </w:rPr>
  </w:style>
  <w:style w:type="paragraph" w:styleId="Nagwek2">
    <w:name w:val="heading 2"/>
    <w:basedOn w:val="Normalny"/>
    <w:next w:val="Normalny"/>
    <w:link w:val="Nagwek2Znak"/>
    <w:autoRedefine/>
    <w:uiPriority w:val="9"/>
    <w:unhideWhenUsed/>
    <w:qFormat/>
    <w:rsid w:val="00C477BE"/>
    <w:pPr>
      <w:keepNext/>
      <w:keepLines/>
      <w:numPr>
        <w:ilvl w:val="1"/>
        <w:numId w:val="3"/>
      </w:numPr>
      <w:spacing w:before="720"/>
      <w:outlineLvl w:val="1"/>
    </w:pPr>
    <w:rPr>
      <w:rFonts w:eastAsiaTheme="majorEastAsia" w:cstheme="minorHAnsi"/>
      <w:b/>
      <w:noProof/>
      <w:color w:val="000000" w:themeColor="text1"/>
      <w:sz w:val="30"/>
      <w:szCs w:val="30"/>
      <w:lang w:val="pl-PL"/>
    </w:rPr>
  </w:style>
  <w:style w:type="paragraph" w:styleId="Nagwek3">
    <w:name w:val="heading 3"/>
    <w:basedOn w:val="Normalny"/>
    <w:next w:val="Normalny"/>
    <w:link w:val="Nagwek3Znak"/>
    <w:uiPriority w:val="9"/>
    <w:unhideWhenUsed/>
    <w:qFormat/>
    <w:rsid w:val="00630E82"/>
    <w:pPr>
      <w:keepNext/>
      <w:keepLines/>
      <w:numPr>
        <w:ilvl w:val="2"/>
        <w:numId w:val="3"/>
      </w:numPr>
      <w:spacing w:after="120"/>
      <w:ind w:left="851" w:firstLine="0"/>
      <w:outlineLvl w:val="2"/>
    </w:pPr>
    <w:rPr>
      <w:rFonts w:ascii="Calibri" w:eastAsiaTheme="majorEastAsia" w:hAnsi="Calibri" w:cstheme="majorBidi"/>
      <w:b/>
      <w:noProof/>
      <w:sz w:val="26"/>
      <w:szCs w:val="24"/>
    </w:rPr>
  </w:style>
  <w:style w:type="paragraph" w:styleId="Nagwek4">
    <w:name w:val="heading 4"/>
    <w:basedOn w:val="Normalny"/>
    <w:next w:val="Normalny"/>
    <w:link w:val="Nagwek4Znak"/>
    <w:autoRedefine/>
    <w:uiPriority w:val="9"/>
    <w:unhideWhenUsed/>
    <w:qFormat/>
    <w:rsid w:val="00630E82"/>
    <w:pPr>
      <w:keepNext/>
      <w:keepLines/>
      <w:numPr>
        <w:ilvl w:val="3"/>
        <w:numId w:val="3"/>
      </w:numPr>
      <w:spacing w:before="40" w:after="0"/>
      <w:ind w:left="851" w:firstLine="0"/>
      <w:outlineLvl w:val="3"/>
    </w:pPr>
    <w:rPr>
      <w:rFonts w:ascii="Calibri" w:eastAsiaTheme="majorEastAsia" w:hAnsi="Calibri" w:cstheme="majorBidi"/>
      <w:b/>
      <w:iCs/>
      <w:noProof/>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507CE4"/>
    <w:pPr>
      <w:numPr>
        <w:numId w:val="2"/>
      </w:numPr>
      <w:spacing w:before="480" w:after="720" w:line="240" w:lineRule="auto"/>
      <w:contextualSpacing/>
    </w:pPr>
    <w:rPr>
      <w:rFonts w:eastAsiaTheme="majorEastAsia" w:cstheme="majorBidi"/>
      <w:b/>
      <w:spacing w:val="-10"/>
      <w:kern w:val="28"/>
      <w:sz w:val="48"/>
      <w:szCs w:val="56"/>
    </w:rPr>
  </w:style>
  <w:style w:type="character" w:customStyle="1" w:styleId="TytuZnak">
    <w:name w:val="Tytuł Znak"/>
    <w:basedOn w:val="Domylnaczcionkaakapitu"/>
    <w:link w:val="Tytu"/>
    <w:uiPriority w:val="10"/>
    <w:rsid w:val="00507CE4"/>
    <w:rPr>
      <w:rFonts w:eastAsiaTheme="majorEastAsia" w:cstheme="majorBidi"/>
      <w:b/>
      <w:spacing w:val="-10"/>
      <w:kern w:val="28"/>
      <w:sz w:val="48"/>
      <w:szCs w:val="56"/>
      <w:lang w:val="en-AU"/>
    </w:rPr>
  </w:style>
  <w:style w:type="paragraph" w:styleId="Podtytu">
    <w:name w:val="Subtitle"/>
    <w:basedOn w:val="Normalny"/>
    <w:next w:val="Normalny"/>
    <w:link w:val="PodtytuZnak"/>
    <w:uiPriority w:val="11"/>
    <w:qFormat/>
    <w:rsid w:val="00507CE4"/>
    <w:pPr>
      <w:numPr>
        <w:ilvl w:val="1"/>
        <w:numId w:val="1"/>
      </w:numPr>
      <w:spacing w:before="720" w:after="480"/>
      <w:ind w:left="851" w:hanging="851"/>
    </w:pPr>
    <w:rPr>
      <w:rFonts w:ascii="Calibri" w:eastAsiaTheme="minorEastAsia" w:hAnsi="Calibri"/>
      <w:b/>
      <w:spacing w:val="15"/>
      <w:sz w:val="28"/>
    </w:rPr>
  </w:style>
  <w:style w:type="character" w:customStyle="1" w:styleId="PodtytuZnak">
    <w:name w:val="Podtytuł Znak"/>
    <w:basedOn w:val="Domylnaczcionkaakapitu"/>
    <w:link w:val="Podtytu"/>
    <w:uiPriority w:val="11"/>
    <w:rsid w:val="00507CE4"/>
    <w:rPr>
      <w:rFonts w:ascii="Calibri" w:eastAsiaTheme="minorEastAsia" w:hAnsi="Calibri"/>
      <w:b/>
      <w:spacing w:val="15"/>
      <w:sz w:val="28"/>
      <w:lang w:val="en-AU"/>
    </w:rPr>
  </w:style>
  <w:style w:type="character" w:styleId="Wyrnieniedelikatne">
    <w:name w:val="Subtle Emphasis"/>
    <w:uiPriority w:val="19"/>
    <w:qFormat/>
    <w:rsid w:val="00AD5402"/>
    <w:rPr>
      <w:rFonts w:asciiTheme="minorHAnsi" w:hAnsiTheme="minorHAnsi"/>
      <w:b/>
      <w:bCs/>
      <w:i w:val="0"/>
      <w:iCs/>
      <w:color w:val="auto"/>
      <w:sz w:val="26"/>
    </w:rPr>
  </w:style>
  <w:style w:type="character" w:customStyle="1" w:styleId="Nagwek1Znak">
    <w:name w:val="Nagłówek 1 Znak"/>
    <w:basedOn w:val="Domylnaczcionkaakapitu"/>
    <w:link w:val="Nagwek1"/>
    <w:uiPriority w:val="9"/>
    <w:rsid w:val="0058299F"/>
    <w:rPr>
      <w:rFonts w:eastAsiaTheme="majorEastAsia" w:cstheme="majorBidi"/>
      <w:b/>
      <w:noProof/>
      <w:sz w:val="48"/>
      <w:szCs w:val="48"/>
    </w:rPr>
  </w:style>
  <w:style w:type="character" w:customStyle="1" w:styleId="Nagwek2Znak">
    <w:name w:val="Nagłówek 2 Znak"/>
    <w:basedOn w:val="Domylnaczcionkaakapitu"/>
    <w:link w:val="Nagwek2"/>
    <w:uiPriority w:val="9"/>
    <w:rsid w:val="00C477BE"/>
    <w:rPr>
      <w:rFonts w:eastAsiaTheme="majorEastAsia" w:cstheme="minorHAnsi"/>
      <w:b/>
      <w:noProof/>
      <w:color w:val="000000" w:themeColor="text1"/>
      <w:sz w:val="30"/>
      <w:szCs w:val="30"/>
    </w:rPr>
  </w:style>
  <w:style w:type="paragraph" w:styleId="Akapitzlist">
    <w:name w:val="List Paragraph"/>
    <w:basedOn w:val="Normalny"/>
    <w:uiPriority w:val="34"/>
    <w:qFormat/>
    <w:rsid w:val="00823F7B"/>
    <w:pPr>
      <w:numPr>
        <w:numId w:val="4"/>
      </w:numPr>
      <w:contextualSpacing/>
    </w:pPr>
    <w:rPr>
      <w:noProof/>
    </w:rPr>
  </w:style>
  <w:style w:type="character" w:customStyle="1" w:styleId="Nagwek3Znak">
    <w:name w:val="Nagłówek 3 Znak"/>
    <w:basedOn w:val="Domylnaczcionkaakapitu"/>
    <w:link w:val="Nagwek3"/>
    <w:uiPriority w:val="9"/>
    <w:rsid w:val="00630E82"/>
    <w:rPr>
      <w:rFonts w:ascii="Calibri" w:eastAsiaTheme="majorEastAsia" w:hAnsi="Calibri" w:cstheme="majorBidi"/>
      <w:b/>
      <w:noProof/>
      <w:sz w:val="26"/>
      <w:szCs w:val="24"/>
      <w:lang w:val="en-AU"/>
    </w:rPr>
  </w:style>
  <w:style w:type="paragraph" w:styleId="Nagwek">
    <w:name w:val="header"/>
    <w:basedOn w:val="Normalny"/>
    <w:link w:val="NagwekZnak"/>
    <w:uiPriority w:val="99"/>
    <w:unhideWhenUsed/>
    <w:rsid w:val="007739FF"/>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7739FF"/>
    <w:rPr>
      <w:sz w:val="24"/>
      <w:lang w:val="en-AU"/>
    </w:rPr>
  </w:style>
  <w:style w:type="paragraph" w:styleId="Stopka">
    <w:name w:val="footer"/>
    <w:basedOn w:val="Normalny"/>
    <w:link w:val="StopkaZnak"/>
    <w:uiPriority w:val="99"/>
    <w:unhideWhenUsed/>
    <w:rsid w:val="007739FF"/>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7739FF"/>
    <w:rPr>
      <w:sz w:val="24"/>
      <w:lang w:val="en-AU"/>
    </w:rPr>
  </w:style>
  <w:style w:type="paragraph" w:styleId="Tekstprzypisudolnego">
    <w:name w:val="footnote text"/>
    <w:basedOn w:val="Normalny"/>
    <w:link w:val="TekstprzypisudolnegoZnak"/>
    <w:uiPriority w:val="99"/>
    <w:unhideWhenUsed/>
    <w:rsid w:val="00E40A73"/>
    <w:pPr>
      <w:spacing w:before="0" w:after="120"/>
    </w:pPr>
    <w:rPr>
      <w:rFonts w:ascii="Calibri Light" w:hAnsi="Calibri Light"/>
      <w:szCs w:val="20"/>
    </w:rPr>
  </w:style>
  <w:style w:type="character" w:customStyle="1" w:styleId="TekstprzypisudolnegoZnak">
    <w:name w:val="Tekst przypisu dolnego Znak"/>
    <w:basedOn w:val="Domylnaczcionkaakapitu"/>
    <w:link w:val="Tekstprzypisudolnego"/>
    <w:uiPriority w:val="99"/>
    <w:rsid w:val="00E40A73"/>
    <w:rPr>
      <w:rFonts w:ascii="Calibri Light" w:hAnsi="Calibri Light"/>
      <w:sz w:val="24"/>
      <w:szCs w:val="20"/>
      <w:lang w:val="en-AU"/>
    </w:rPr>
  </w:style>
  <w:style w:type="character" w:styleId="Odwoanieprzypisudolnego">
    <w:name w:val="footnote reference"/>
    <w:basedOn w:val="Domylnaczcionkaakapitu"/>
    <w:uiPriority w:val="99"/>
    <w:semiHidden/>
    <w:unhideWhenUsed/>
    <w:rsid w:val="004E2A3C"/>
    <w:rPr>
      <w:vertAlign w:val="superscript"/>
    </w:rPr>
  </w:style>
  <w:style w:type="paragraph" w:styleId="Nagwekspisutreci">
    <w:name w:val="TOC Heading"/>
    <w:basedOn w:val="Nagwek1"/>
    <w:next w:val="Normalny"/>
    <w:uiPriority w:val="39"/>
    <w:unhideWhenUsed/>
    <w:qFormat/>
    <w:rsid w:val="00F0500E"/>
    <w:pPr>
      <w:pageBreakBefore w:val="0"/>
      <w:spacing w:before="240" w:after="0" w:line="259" w:lineRule="auto"/>
      <w:ind w:left="0" w:firstLine="0"/>
      <w:outlineLvl w:val="9"/>
    </w:pPr>
    <w:rPr>
      <w:rFonts w:asciiTheme="majorHAnsi" w:hAnsiTheme="majorHAnsi"/>
      <w:noProof w:val="0"/>
      <w:color w:val="2F5496" w:themeColor="accent1" w:themeShade="BF"/>
      <w:sz w:val="32"/>
      <w:lang w:eastAsia="pl-PL"/>
    </w:rPr>
  </w:style>
  <w:style w:type="paragraph" w:styleId="Spistreci1">
    <w:name w:val="toc 1"/>
    <w:basedOn w:val="Normalny"/>
    <w:next w:val="Normalny"/>
    <w:autoRedefine/>
    <w:uiPriority w:val="39"/>
    <w:unhideWhenUsed/>
    <w:rsid w:val="00F0500E"/>
    <w:pPr>
      <w:spacing w:after="100"/>
      <w:ind w:left="0"/>
    </w:pPr>
  </w:style>
  <w:style w:type="paragraph" w:styleId="Spistreci2">
    <w:name w:val="toc 2"/>
    <w:basedOn w:val="Normalny"/>
    <w:next w:val="Normalny"/>
    <w:autoRedefine/>
    <w:uiPriority w:val="39"/>
    <w:unhideWhenUsed/>
    <w:rsid w:val="00F0500E"/>
    <w:pPr>
      <w:spacing w:after="100"/>
      <w:ind w:left="240"/>
    </w:pPr>
  </w:style>
  <w:style w:type="paragraph" w:styleId="Spistreci3">
    <w:name w:val="toc 3"/>
    <w:basedOn w:val="Normalny"/>
    <w:next w:val="Normalny"/>
    <w:autoRedefine/>
    <w:uiPriority w:val="39"/>
    <w:unhideWhenUsed/>
    <w:rsid w:val="00F0500E"/>
    <w:pPr>
      <w:spacing w:after="100"/>
      <w:ind w:left="480"/>
    </w:pPr>
  </w:style>
  <w:style w:type="character" w:styleId="Hipercze">
    <w:name w:val="Hyperlink"/>
    <w:basedOn w:val="Domylnaczcionkaakapitu"/>
    <w:uiPriority w:val="99"/>
    <w:unhideWhenUsed/>
    <w:rsid w:val="00F0500E"/>
    <w:rPr>
      <w:color w:val="0563C1" w:themeColor="hyperlink"/>
      <w:u w:val="single"/>
    </w:rPr>
  </w:style>
  <w:style w:type="paragraph" w:styleId="Bezodstpw">
    <w:name w:val="No Spacing"/>
    <w:uiPriority w:val="1"/>
    <w:qFormat/>
    <w:rsid w:val="00297B22"/>
    <w:pPr>
      <w:spacing w:after="0" w:line="240" w:lineRule="auto"/>
      <w:ind w:left="851"/>
    </w:pPr>
    <w:rPr>
      <w:sz w:val="24"/>
      <w:lang w:val="en-AU"/>
    </w:rPr>
  </w:style>
  <w:style w:type="character" w:customStyle="1" w:styleId="Nagwek4Znak">
    <w:name w:val="Nagłówek 4 Znak"/>
    <w:basedOn w:val="Domylnaczcionkaakapitu"/>
    <w:link w:val="Nagwek4"/>
    <w:uiPriority w:val="9"/>
    <w:rsid w:val="00630E82"/>
    <w:rPr>
      <w:rFonts w:ascii="Calibri" w:eastAsiaTheme="majorEastAsia" w:hAnsi="Calibri" w:cstheme="majorBidi"/>
      <w:b/>
      <w:iCs/>
      <w:noProof/>
      <w:sz w:val="24"/>
    </w:rPr>
  </w:style>
  <w:style w:type="table" w:styleId="Tabela-Siatka">
    <w:name w:val="Table Grid"/>
    <w:basedOn w:val="Standardowy"/>
    <w:uiPriority w:val="39"/>
    <w:rsid w:val="0090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
    <w:name w:val="Grid Table 1 Light"/>
    <w:basedOn w:val="Standardowy"/>
    <w:uiPriority w:val="46"/>
    <w:rsid w:val="009079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907991"/>
    <w:rPr>
      <w:b/>
      <w:bCs/>
    </w:rPr>
  </w:style>
  <w:style w:type="paragraph" w:styleId="Legenda">
    <w:name w:val="caption"/>
    <w:basedOn w:val="Normalny"/>
    <w:next w:val="Normalny"/>
    <w:autoRedefine/>
    <w:uiPriority w:val="35"/>
    <w:unhideWhenUsed/>
    <w:qFormat/>
    <w:rsid w:val="00A56B6C"/>
    <w:pPr>
      <w:keepNext/>
      <w:spacing w:before="360" w:after="120" w:line="240" w:lineRule="auto"/>
      <w:ind w:left="0"/>
    </w:pPr>
    <w:rPr>
      <w:b/>
      <w:iCs/>
      <w:noProof/>
      <w:szCs w:val="18"/>
      <w:lang w:val="pl-PL"/>
    </w:rPr>
  </w:style>
  <w:style w:type="paragraph" w:styleId="Spisilustracji">
    <w:name w:val="table of figures"/>
    <w:basedOn w:val="Normalny"/>
    <w:next w:val="Normalny"/>
    <w:uiPriority w:val="99"/>
    <w:unhideWhenUsed/>
    <w:rsid w:val="005C2114"/>
    <w:pPr>
      <w:spacing w:after="0"/>
      <w:ind w:left="0"/>
    </w:pPr>
  </w:style>
  <w:style w:type="character" w:styleId="Odwoaniedokomentarza">
    <w:name w:val="annotation reference"/>
    <w:basedOn w:val="Domylnaczcionkaakapitu"/>
    <w:uiPriority w:val="99"/>
    <w:semiHidden/>
    <w:unhideWhenUsed/>
    <w:rsid w:val="009B2EB4"/>
    <w:rPr>
      <w:sz w:val="16"/>
      <w:szCs w:val="16"/>
    </w:rPr>
  </w:style>
  <w:style w:type="paragraph" w:styleId="Tekstkomentarza">
    <w:name w:val="annotation text"/>
    <w:basedOn w:val="Normalny"/>
    <w:link w:val="TekstkomentarzaZnak"/>
    <w:uiPriority w:val="99"/>
    <w:semiHidden/>
    <w:unhideWhenUsed/>
    <w:rsid w:val="009B2EB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EB4"/>
    <w:rPr>
      <w:sz w:val="20"/>
      <w:szCs w:val="20"/>
      <w:lang w:val="en-AU"/>
    </w:rPr>
  </w:style>
  <w:style w:type="paragraph" w:styleId="Tematkomentarza">
    <w:name w:val="annotation subject"/>
    <w:basedOn w:val="Tekstkomentarza"/>
    <w:next w:val="Tekstkomentarza"/>
    <w:link w:val="TematkomentarzaZnak"/>
    <w:uiPriority w:val="99"/>
    <w:semiHidden/>
    <w:unhideWhenUsed/>
    <w:rsid w:val="009B2EB4"/>
    <w:rPr>
      <w:b/>
      <w:bCs/>
    </w:rPr>
  </w:style>
  <w:style w:type="character" w:customStyle="1" w:styleId="TematkomentarzaZnak">
    <w:name w:val="Temat komentarza Znak"/>
    <w:basedOn w:val="TekstkomentarzaZnak"/>
    <w:link w:val="Tematkomentarza"/>
    <w:uiPriority w:val="99"/>
    <w:semiHidden/>
    <w:rsid w:val="009B2EB4"/>
    <w:rPr>
      <w:b/>
      <w:bCs/>
      <w:sz w:val="20"/>
      <w:szCs w:val="20"/>
      <w:lang w:val="en-AU"/>
    </w:rPr>
  </w:style>
  <w:style w:type="paragraph" w:customStyle="1" w:styleId="elementgraficznytabela">
    <w:name w:val="element graficzny / tabela"/>
    <w:basedOn w:val="Normalny"/>
    <w:next w:val="podpiselementu"/>
    <w:link w:val="elementgraficznytabelaZnak"/>
    <w:qFormat/>
    <w:rsid w:val="00701C23"/>
    <w:pPr>
      <w:keepNext/>
      <w:spacing w:after="120"/>
      <w:ind w:left="0"/>
    </w:pPr>
    <w:rPr>
      <w:noProof/>
      <w:lang w:val="pl-PL"/>
    </w:rPr>
  </w:style>
  <w:style w:type="paragraph" w:customStyle="1" w:styleId="podpiselementu">
    <w:name w:val="podpis elementu"/>
    <w:basedOn w:val="Normalny"/>
    <w:next w:val="Normalny"/>
    <w:link w:val="podpiselementuZnak"/>
    <w:qFormat/>
    <w:rsid w:val="00B509E0"/>
    <w:pPr>
      <w:spacing w:after="360"/>
      <w:ind w:left="0"/>
    </w:pPr>
    <w:rPr>
      <w:rFonts w:ascii="Calibri Light" w:hAnsi="Calibri Light"/>
    </w:rPr>
  </w:style>
  <w:style w:type="character" w:customStyle="1" w:styleId="elementgraficznytabelaZnak">
    <w:name w:val="element graficzny / tabela Znak"/>
    <w:basedOn w:val="Domylnaczcionkaakapitu"/>
    <w:link w:val="elementgraficznytabela"/>
    <w:rsid w:val="00701C23"/>
    <w:rPr>
      <w:noProof/>
      <w:sz w:val="24"/>
    </w:rPr>
  </w:style>
  <w:style w:type="character" w:customStyle="1" w:styleId="podpiselementuZnak">
    <w:name w:val="podpis elementu Znak"/>
    <w:basedOn w:val="elementgraficznytabelaZnak"/>
    <w:link w:val="podpiselementu"/>
    <w:rsid w:val="00B509E0"/>
    <w:rPr>
      <w:rFonts w:ascii="Calibri Light" w:hAnsi="Calibri Light"/>
      <w:noProof/>
      <w:sz w:val="24"/>
      <w:lang w:val="en-AU"/>
    </w:rPr>
  </w:style>
  <w:style w:type="character" w:styleId="Odwoaniedelikatne">
    <w:name w:val="Subtle Reference"/>
    <w:basedOn w:val="Domylnaczcionkaakapitu"/>
    <w:uiPriority w:val="31"/>
    <w:qFormat/>
    <w:rsid w:val="00E40A73"/>
    <w:rPr>
      <w:smallCaps/>
      <w:color w:val="5A5A5A" w:themeColor="text1" w:themeTint="A5"/>
    </w:rPr>
  </w:style>
  <w:style w:type="character" w:styleId="Nierozpoznanawzmianka">
    <w:name w:val="Unresolved Mention"/>
    <w:basedOn w:val="Domylnaczcionkaakapitu"/>
    <w:uiPriority w:val="99"/>
    <w:semiHidden/>
    <w:unhideWhenUsed/>
    <w:rsid w:val="008E7925"/>
    <w:rPr>
      <w:color w:val="605E5C"/>
      <w:shd w:val="clear" w:color="auto" w:fill="E1DFDD"/>
    </w:rPr>
  </w:style>
  <w:style w:type="paragraph" w:customStyle="1" w:styleId="metryczka">
    <w:name w:val="metryczka"/>
    <w:basedOn w:val="Normalny"/>
    <w:link w:val="metryczkaZnak"/>
    <w:qFormat/>
    <w:rsid w:val="009E4CBF"/>
    <w:pPr>
      <w:spacing w:after="120"/>
      <w:ind w:left="0"/>
    </w:pPr>
  </w:style>
  <w:style w:type="character" w:customStyle="1" w:styleId="A3">
    <w:name w:val="A3"/>
    <w:uiPriority w:val="99"/>
    <w:rsid w:val="008A1ECB"/>
    <w:rPr>
      <w:rFonts w:cs="Cambria"/>
      <w:color w:val="000000"/>
      <w:sz w:val="20"/>
      <w:szCs w:val="20"/>
    </w:rPr>
  </w:style>
  <w:style w:type="character" w:customStyle="1" w:styleId="metryczkaZnak">
    <w:name w:val="metryczka Znak"/>
    <w:basedOn w:val="elementgraficznytabelaZnak"/>
    <w:link w:val="metryczka"/>
    <w:rsid w:val="009E4CBF"/>
    <w:rPr>
      <w:noProof/>
      <w:sz w:val="24"/>
      <w:lang w:val="en-AU"/>
    </w:rPr>
  </w:style>
  <w:style w:type="table" w:customStyle="1" w:styleId="CWD">
    <w:name w:val="CWD"/>
    <w:basedOn w:val="Standardowy"/>
    <w:uiPriority w:val="99"/>
    <w:rsid w:val="00026283"/>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styleId="Poprawka">
    <w:name w:val="Revision"/>
    <w:hidden/>
    <w:uiPriority w:val="99"/>
    <w:semiHidden/>
    <w:rsid w:val="006E7A1F"/>
    <w:pPr>
      <w:spacing w:after="0" w:line="240" w:lineRule="auto"/>
    </w:pPr>
    <w:rPr>
      <w:sz w:val="24"/>
      <w:lang w:val="en-AU"/>
    </w:rPr>
  </w:style>
  <w:style w:type="character" w:styleId="UyteHipercze">
    <w:name w:val="FollowedHyperlink"/>
    <w:basedOn w:val="Domylnaczcionkaakapitu"/>
    <w:uiPriority w:val="99"/>
    <w:semiHidden/>
    <w:unhideWhenUsed/>
    <w:rsid w:val="00873B24"/>
    <w:rPr>
      <w:color w:val="954F72" w:themeColor="followedHyperlink"/>
      <w:u w:val="single"/>
    </w:rPr>
  </w:style>
  <w:style w:type="character" w:customStyle="1" w:styleId="naglowek-5">
    <w:name w:val="naglowek-5"/>
    <w:basedOn w:val="Domylnaczcionkaakapitu"/>
    <w:rsid w:val="00873B24"/>
  </w:style>
  <w:style w:type="paragraph" w:styleId="NormalnyWeb">
    <w:name w:val="Normal (Web)"/>
    <w:basedOn w:val="Normalny"/>
    <w:uiPriority w:val="99"/>
    <w:unhideWhenUsed/>
    <w:rsid w:val="00873B24"/>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paragraph" w:customStyle="1" w:styleId="paragraph">
    <w:name w:val="paragraph"/>
    <w:basedOn w:val="Normalny"/>
    <w:rsid w:val="00873B24"/>
    <w:pPr>
      <w:spacing w:before="100" w:beforeAutospacing="1" w:after="100" w:afterAutospacing="1" w:line="240" w:lineRule="auto"/>
      <w:ind w:left="0"/>
    </w:pPr>
    <w:rPr>
      <w:rFonts w:ascii="Times New Roman" w:eastAsia="Times New Roman" w:hAnsi="Times New Roman" w:cs="Times New Roman"/>
      <w:szCs w:val="24"/>
      <w:lang w:val="pl-PL" w:eastAsia="pl-PL"/>
    </w:rPr>
  </w:style>
  <w:style w:type="character" w:customStyle="1" w:styleId="normaltextrun">
    <w:name w:val="normaltextrun"/>
    <w:basedOn w:val="Domylnaczcionkaakapitu"/>
    <w:rsid w:val="00873B24"/>
  </w:style>
  <w:style w:type="character" w:customStyle="1" w:styleId="contextualspellingandgrammarerror">
    <w:name w:val="contextualspellingandgrammarerror"/>
    <w:basedOn w:val="Domylnaczcionkaakapitu"/>
    <w:rsid w:val="00873B24"/>
  </w:style>
  <w:style w:type="character" w:customStyle="1" w:styleId="eop">
    <w:name w:val="eop"/>
    <w:basedOn w:val="Domylnaczcionkaakapitu"/>
    <w:rsid w:val="00873B24"/>
  </w:style>
  <w:style w:type="character" w:customStyle="1" w:styleId="spellingerror">
    <w:name w:val="spellingerror"/>
    <w:basedOn w:val="Domylnaczcionkaakapitu"/>
    <w:rsid w:val="00873B24"/>
  </w:style>
  <w:style w:type="character" w:styleId="Uwydatnienie">
    <w:name w:val="Emphasis"/>
    <w:basedOn w:val="Domylnaczcionkaakapitu"/>
    <w:uiPriority w:val="20"/>
    <w:qFormat/>
    <w:rsid w:val="00873B24"/>
    <w:rPr>
      <w:i/>
      <w:iCs/>
    </w:rPr>
  </w:style>
  <w:style w:type="character" w:customStyle="1" w:styleId="apple-converted-space">
    <w:name w:val="apple-converted-space"/>
    <w:basedOn w:val="Domylnaczcionkaakapitu"/>
    <w:rsid w:val="00873B24"/>
  </w:style>
  <w:style w:type="paragraph" w:styleId="Tekstprzypisukocowego">
    <w:name w:val="endnote text"/>
    <w:basedOn w:val="Normalny"/>
    <w:link w:val="TekstprzypisukocowegoZnak"/>
    <w:uiPriority w:val="99"/>
    <w:semiHidden/>
    <w:unhideWhenUsed/>
    <w:rsid w:val="00B951F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951F5"/>
    <w:rPr>
      <w:sz w:val="20"/>
      <w:szCs w:val="20"/>
      <w:lang w:val="en-AU"/>
    </w:rPr>
  </w:style>
  <w:style w:type="character" w:styleId="Odwoanieprzypisukocowego">
    <w:name w:val="endnote reference"/>
    <w:basedOn w:val="Domylnaczcionkaakapitu"/>
    <w:uiPriority w:val="99"/>
    <w:semiHidden/>
    <w:unhideWhenUsed/>
    <w:rsid w:val="00B951F5"/>
    <w:rPr>
      <w:vertAlign w:val="superscript"/>
    </w:rPr>
  </w:style>
  <w:style w:type="character" w:customStyle="1" w:styleId="tabchar">
    <w:name w:val="tabchar"/>
    <w:basedOn w:val="Domylnaczcionkaakapitu"/>
    <w:rsid w:val="009E2C3D"/>
  </w:style>
  <w:style w:type="table" w:customStyle="1" w:styleId="TableNormal1">
    <w:name w:val="Table Normal1"/>
    <w:rsid w:val="00A128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Rozdzial1">
    <w:name w:val="Rozdzial 1"/>
    <w:basedOn w:val="NormalnyWeb"/>
    <w:link w:val="Rozdzial1Znak"/>
    <w:qFormat/>
    <w:rsid w:val="002072F4"/>
    <w:pPr>
      <w:keepNext/>
      <w:keepLines/>
      <w:numPr>
        <w:numId w:val="5"/>
      </w:numPr>
      <w:spacing w:before="2400" w:beforeAutospacing="0" w:after="720" w:afterAutospacing="0"/>
      <w:ind w:left="851" w:hanging="851"/>
      <w:outlineLvl w:val="0"/>
    </w:pPr>
    <w:rPr>
      <w:rFonts w:asciiTheme="minorHAnsi" w:hAnsiTheme="minorHAnsi" w:cstheme="minorHAnsi"/>
      <w:b/>
      <w:bCs/>
      <w:color w:val="000000" w:themeColor="text1"/>
      <w:sz w:val="40"/>
      <w:szCs w:val="40"/>
    </w:rPr>
  </w:style>
  <w:style w:type="paragraph" w:customStyle="1" w:styleId="Podrozdzia2poziom">
    <w:name w:val="Podrozdział 2 poziom"/>
    <w:basedOn w:val="NormalnyWeb"/>
    <w:link w:val="Podrozdzia2poziomZnak"/>
    <w:qFormat/>
    <w:rsid w:val="002072F4"/>
    <w:pPr>
      <w:keepNext/>
      <w:keepLines/>
      <w:numPr>
        <w:ilvl w:val="1"/>
        <w:numId w:val="5"/>
      </w:numPr>
      <w:suppressAutoHyphens/>
      <w:spacing w:before="600" w:beforeAutospacing="0" w:after="120" w:afterAutospacing="0"/>
      <w:ind w:left="851" w:hanging="851"/>
    </w:pPr>
    <w:rPr>
      <w:rFonts w:asciiTheme="minorHAnsi" w:hAnsiTheme="minorHAnsi" w:cstheme="minorHAnsi"/>
      <w:b/>
      <w:bCs/>
      <w:color w:val="44546A" w:themeColor="text2"/>
      <w:sz w:val="30"/>
      <w:szCs w:val="30"/>
    </w:rPr>
  </w:style>
  <w:style w:type="character" w:customStyle="1" w:styleId="Podrozdzia2poziomZnak">
    <w:name w:val="Podrozdział 2 poziom Znak"/>
    <w:basedOn w:val="Domylnaczcionkaakapitu"/>
    <w:link w:val="Podrozdzia2poziom"/>
    <w:rsid w:val="002072F4"/>
    <w:rPr>
      <w:rFonts w:eastAsia="Times New Roman" w:cstheme="minorHAnsi"/>
      <w:b/>
      <w:bCs/>
      <w:color w:val="44546A" w:themeColor="text2"/>
      <w:sz w:val="30"/>
      <w:szCs w:val="30"/>
      <w:lang w:eastAsia="pl-PL"/>
    </w:rPr>
  </w:style>
  <w:style w:type="paragraph" w:customStyle="1" w:styleId="Podtytu3poziom">
    <w:name w:val="Podtytuł 3 poziom"/>
    <w:basedOn w:val="Podrozdzia2poziom"/>
    <w:qFormat/>
    <w:rsid w:val="002072F4"/>
    <w:pPr>
      <w:numPr>
        <w:ilvl w:val="2"/>
      </w:numPr>
      <w:spacing w:before="360" w:after="0"/>
      <w:ind w:left="1702" w:hanging="851"/>
    </w:pPr>
    <w:rPr>
      <w:sz w:val="28"/>
      <w:szCs w:val="28"/>
    </w:rPr>
  </w:style>
  <w:style w:type="character" w:customStyle="1" w:styleId="Rozdzial1Znak">
    <w:name w:val="Rozdzial 1 Znak"/>
    <w:basedOn w:val="Domylnaczcionkaakapitu"/>
    <w:link w:val="Rozdzial1"/>
    <w:rsid w:val="002072F4"/>
    <w:rPr>
      <w:rFonts w:eastAsia="Times New Roman" w:cstheme="minorHAnsi"/>
      <w:b/>
      <w:bCs/>
      <w:color w:val="000000" w:themeColor="text1"/>
      <w:sz w:val="40"/>
      <w:szCs w:val="4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644">
      <w:bodyDiv w:val="1"/>
      <w:marLeft w:val="0"/>
      <w:marRight w:val="0"/>
      <w:marTop w:val="0"/>
      <w:marBottom w:val="0"/>
      <w:divBdr>
        <w:top w:val="none" w:sz="0" w:space="0" w:color="auto"/>
        <w:left w:val="none" w:sz="0" w:space="0" w:color="auto"/>
        <w:bottom w:val="none" w:sz="0" w:space="0" w:color="auto"/>
        <w:right w:val="none" w:sz="0" w:space="0" w:color="auto"/>
      </w:divBdr>
    </w:div>
    <w:div w:id="145052847">
      <w:bodyDiv w:val="1"/>
      <w:marLeft w:val="0"/>
      <w:marRight w:val="0"/>
      <w:marTop w:val="0"/>
      <w:marBottom w:val="0"/>
      <w:divBdr>
        <w:top w:val="none" w:sz="0" w:space="0" w:color="auto"/>
        <w:left w:val="none" w:sz="0" w:space="0" w:color="auto"/>
        <w:bottom w:val="none" w:sz="0" w:space="0" w:color="auto"/>
        <w:right w:val="none" w:sz="0" w:space="0" w:color="auto"/>
      </w:divBdr>
    </w:div>
    <w:div w:id="147599204">
      <w:bodyDiv w:val="1"/>
      <w:marLeft w:val="0"/>
      <w:marRight w:val="0"/>
      <w:marTop w:val="0"/>
      <w:marBottom w:val="0"/>
      <w:divBdr>
        <w:top w:val="none" w:sz="0" w:space="0" w:color="auto"/>
        <w:left w:val="none" w:sz="0" w:space="0" w:color="auto"/>
        <w:bottom w:val="none" w:sz="0" w:space="0" w:color="auto"/>
        <w:right w:val="none" w:sz="0" w:space="0" w:color="auto"/>
      </w:divBdr>
    </w:div>
    <w:div w:id="177476221">
      <w:bodyDiv w:val="1"/>
      <w:marLeft w:val="0"/>
      <w:marRight w:val="0"/>
      <w:marTop w:val="0"/>
      <w:marBottom w:val="0"/>
      <w:divBdr>
        <w:top w:val="none" w:sz="0" w:space="0" w:color="auto"/>
        <w:left w:val="none" w:sz="0" w:space="0" w:color="auto"/>
        <w:bottom w:val="none" w:sz="0" w:space="0" w:color="auto"/>
        <w:right w:val="none" w:sz="0" w:space="0" w:color="auto"/>
      </w:divBdr>
    </w:div>
    <w:div w:id="200560477">
      <w:bodyDiv w:val="1"/>
      <w:marLeft w:val="0"/>
      <w:marRight w:val="0"/>
      <w:marTop w:val="0"/>
      <w:marBottom w:val="0"/>
      <w:divBdr>
        <w:top w:val="none" w:sz="0" w:space="0" w:color="auto"/>
        <w:left w:val="none" w:sz="0" w:space="0" w:color="auto"/>
        <w:bottom w:val="none" w:sz="0" w:space="0" w:color="auto"/>
        <w:right w:val="none" w:sz="0" w:space="0" w:color="auto"/>
      </w:divBdr>
    </w:div>
    <w:div w:id="235828197">
      <w:bodyDiv w:val="1"/>
      <w:marLeft w:val="0"/>
      <w:marRight w:val="0"/>
      <w:marTop w:val="0"/>
      <w:marBottom w:val="0"/>
      <w:divBdr>
        <w:top w:val="none" w:sz="0" w:space="0" w:color="auto"/>
        <w:left w:val="none" w:sz="0" w:space="0" w:color="auto"/>
        <w:bottom w:val="none" w:sz="0" w:space="0" w:color="auto"/>
        <w:right w:val="none" w:sz="0" w:space="0" w:color="auto"/>
      </w:divBdr>
    </w:div>
    <w:div w:id="378475461">
      <w:bodyDiv w:val="1"/>
      <w:marLeft w:val="0"/>
      <w:marRight w:val="0"/>
      <w:marTop w:val="0"/>
      <w:marBottom w:val="0"/>
      <w:divBdr>
        <w:top w:val="none" w:sz="0" w:space="0" w:color="auto"/>
        <w:left w:val="none" w:sz="0" w:space="0" w:color="auto"/>
        <w:bottom w:val="none" w:sz="0" w:space="0" w:color="auto"/>
        <w:right w:val="none" w:sz="0" w:space="0" w:color="auto"/>
      </w:divBdr>
    </w:div>
    <w:div w:id="506602360">
      <w:bodyDiv w:val="1"/>
      <w:marLeft w:val="0"/>
      <w:marRight w:val="0"/>
      <w:marTop w:val="0"/>
      <w:marBottom w:val="0"/>
      <w:divBdr>
        <w:top w:val="none" w:sz="0" w:space="0" w:color="auto"/>
        <w:left w:val="none" w:sz="0" w:space="0" w:color="auto"/>
        <w:bottom w:val="none" w:sz="0" w:space="0" w:color="auto"/>
        <w:right w:val="none" w:sz="0" w:space="0" w:color="auto"/>
      </w:divBdr>
      <w:divsChild>
        <w:div w:id="313141718">
          <w:marLeft w:val="0"/>
          <w:marRight w:val="0"/>
          <w:marTop w:val="0"/>
          <w:marBottom w:val="0"/>
          <w:divBdr>
            <w:top w:val="none" w:sz="0" w:space="0" w:color="auto"/>
            <w:left w:val="none" w:sz="0" w:space="0" w:color="auto"/>
            <w:bottom w:val="none" w:sz="0" w:space="0" w:color="auto"/>
            <w:right w:val="none" w:sz="0" w:space="0" w:color="auto"/>
          </w:divBdr>
          <w:divsChild>
            <w:div w:id="8139088">
              <w:marLeft w:val="0"/>
              <w:marRight w:val="0"/>
              <w:marTop w:val="0"/>
              <w:marBottom w:val="0"/>
              <w:divBdr>
                <w:top w:val="none" w:sz="0" w:space="0" w:color="auto"/>
                <w:left w:val="none" w:sz="0" w:space="0" w:color="auto"/>
                <w:bottom w:val="none" w:sz="0" w:space="0" w:color="auto"/>
                <w:right w:val="none" w:sz="0" w:space="0" w:color="auto"/>
              </w:divBdr>
            </w:div>
            <w:div w:id="1469129637">
              <w:marLeft w:val="0"/>
              <w:marRight w:val="0"/>
              <w:marTop w:val="0"/>
              <w:marBottom w:val="0"/>
              <w:divBdr>
                <w:top w:val="none" w:sz="0" w:space="0" w:color="auto"/>
                <w:left w:val="none" w:sz="0" w:space="0" w:color="auto"/>
                <w:bottom w:val="none" w:sz="0" w:space="0" w:color="auto"/>
                <w:right w:val="none" w:sz="0" w:space="0" w:color="auto"/>
              </w:divBdr>
            </w:div>
            <w:div w:id="18349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6643">
      <w:bodyDiv w:val="1"/>
      <w:marLeft w:val="0"/>
      <w:marRight w:val="0"/>
      <w:marTop w:val="0"/>
      <w:marBottom w:val="0"/>
      <w:divBdr>
        <w:top w:val="none" w:sz="0" w:space="0" w:color="auto"/>
        <w:left w:val="none" w:sz="0" w:space="0" w:color="auto"/>
        <w:bottom w:val="none" w:sz="0" w:space="0" w:color="auto"/>
        <w:right w:val="none" w:sz="0" w:space="0" w:color="auto"/>
      </w:divBdr>
    </w:div>
    <w:div w:id="616105276">
      <w:bodyDiv w:val="1"/>
      <w:marLeft w:val="0"/>
      <w:marRight w:val="0"/>
      <w:marTop w:val="0"/>
      <w:marBottom w:val="0"/>
      <w:divBdr>
        <w:top w:val="none" w:sz="0" w:space="0" w:color="auto"/>
        <w:left w:val="none" w:sz="0" w:space="0" w:color="auto"/>
        <w:bottom w:val="none" w:sz="0" w:space="0" w:color="auto"/>
        <w:right w:val="none" w:sz="0" w:space="0" w:color="auto"/>
      </w:divBdr>
    </w:div>
    <w:div w:id="676540053">
      <w:bodyDiv w:val="1"/>
      <w:marLeft w:val="0"/>
      <w:marRight w:val="0"/>
      <w:marTop w:val="0"/>
      <w:marBottom w:val="0"/>
      <w:divBdr>
        <w:top w:val="none" w:sz="0" w:space="0" w:color="auto"/>
        <w:left w:val="none" w:sz="0" w:space="0" w:color="auto"/>
        <w:bottom w:val="none" w:sz="0" w:space="0" w:color="auto"/>
        <w:right w:val="none" w:sz="0" w:space="0" w:color="auto"/>
      </w:divBdr>
    </w:div>
    <w:div w:id="688532876">
      <w:bodyDiv w:val="1"/>
      <w:marLeft w:val="0"/>
      <w:marRight w:val="0"/>
      <w:marTop w:val="0"/>
      <w:marBottom w:val="0"/>
      <w:divBdr>
        <w:top w:val="none" w:sz="0" w:space="0" w:color="auto"/>
        <w:left w:val="none" w:sz="0" w:space="0" w:color="auto"/>
        <w:bottom w:val="none" w:sz="0" w:space="0" w:color="auto"/>
        <w:right w:val="none" w:sz="0" w:space="0" w:color="auto"/>
      </w:divBdr>
    </w:div>
    <w:div w:id="890700177">
      <w:bodyDiv w:val="1"/>
      <w:marLeft w:val="0"/>
      <w:marRight w:val="0"/>
      <w:marTop w:val="0"/>
      <w:marBottom w:val="0"/>
      <w:divBdr>
        <w:top w:val="none" w:sz="0" w:space="0" w:color="auto"/>
        <w:left w:val="none" w:sz="0" w:space="0" w:color="auto"/>
        <w:bottom w:val="none" w:sz="0" w:space="0" w:color="auto"/>
        <w:right w:val="none" w:sz="0" w:space="0" w:color="auto"/>
      </w:divBdr>
    </w:div>
    <w:div w:id="943003737">
      <w:bodyDiv w:val="1"/>
      <w:marLeft w:val="0"/>
      <w:marRight w:val="0"/>
      <w:marTop w:val="0"/>
      <w:marBottom w:val="0"/>
      <w:divBdr>
        <w:top w:val="none" w:sz="0" w:space="0" w:color="auto"/>
        <w:left w:val="none" w:sz="0" w:space="0" w:color="auto"/>
        <w:bottom w:val="none" w:sz="0" w:space="0" w:color="auto"/>
        <w:right w:val="none" w:sz="0" w:space="0" w:color="auto"/>
      </w:divBdr>
      <w:divsChild>
        <w:div w:id="638925252">
          <w:marLeft w:val="0"/>
          <w:marRight w:val="0"/>
          <w:marTop w:val="0"/>
          <w:marBottom w:val="0"/>
          <w:divBdr>
            <w:top w:val="none" w:sz="0" w:space="0" w:color="auto"/>
            <w:left w:val="none" w:sz="0" w:space="0" w:color="auto"/>
            <w:bottom w:val="none" w:sz="0" w:space="0" w:color="auto"/>
            <w:right w:val="none" w:sz="0" w:space="0" w:color="auto"/>
          </w:divBdr>
        </w:div>
      </w:divsChild>
    </w:div>
    <w:div w:id="1013188524">
      <w:bodyDiv w:val="1"/>
      <w:marLeft w:val="0"/>
      <w:marRight w:val="0"/>
      <w:marTop w:val="0"/>
      <w:marBottom w:val="0"/>
      <w:divBdr>
        <w:top w:val="none" w:sz="0" w:space="0" w:color="auto"/>
        <w:left w:val="none" w:sz="0" w:space="0" w:color="auto"/>
        <w:bottom w:val="none" w:sz="0" w:space="0" w:color="auto"/>
        <w:right w:val="none" w:sz="0" w:space="0" w:color="auto"/>
      </w:divBdr>
    </w:div>
    <w:div w:id="1068305768">
      <w:bodyDiv w:val="1"/>
      <w:marLeft w:val="0"/>
      <w:marRight w:val="0"/>
      <w:marTop w:val="0"/>
      <w:marBottom w:val="0"/>
      <w:divBdr>
        <w:top w:val="none" w:sz="0" w:space="0" w:color="auto"/>
        <w:left w:val="none" w:sz="0" w:space="0" w:color="auto"/>
        <w:bottom w:val="none" w:sz="0" w:space="0" w:color="auto"/>
        <w:right w:val="none" w:sz="0" w:space="0" w:color="auto"/>
      </w:divBdr>
    </w:div>
    <w:div w:id="1083255105">
      <w:bodyDiv w:val="1"/>
      <w:marLeft w:val="0"/>
      <w:marRight w:val="0"/>
      <w:marTop w:val="0"/>
      <w:marBottom w:val="0"/>
      <w:divBdr>
        <w:top w:val="none" w:sz="0" w:space="0" w:color="auto"/>
        <w:left w:val="none" w:sz="0" w:space="0" w:color="auto"/>
        <w:bottom w:val="none" w:sz="0" w:space="0" w:color="auto"/>
        <w:right w:val="none" w:sz="0" w:space="0" w:color="auto"/>
      </w:divBdr>
    </w:div>
    <w:div w:id="1100183069">
      <w:bodyDiv w:val="1"/>
      <w:marLeft w:val="0"/>
      <w:marRight w:val="0"/>
      <w:marTop w:val="0"/>
      <w:marBottom w:val="0"/>
      <w:divBdr>
        <w:top w:val="none" w:sz="0" w:space="0" w:color="auto"/>
        <w:left w:val="none" w:sz="0" w:space="0" w:color="auto"/>
        <w:bottom w:val="none" w:sz="0" w:space="0" w:color="auto"/>
        <w:right w:val="none" w:sz="0" w:space="0" w:color="auto"/>
      </w:divBdr>
    </w:div>
    <w:div w:id="1106999908">
      <w:bodyDiv w:val="1"/>
      <w:marLeft w:val="0"/>
      <w:marRight w:val="0"/>
      <w:marTop w:val="0"/>
      <w:marBottom w:val="0"/>
      <w:divBdr>
        <w:top w:val="none" w:sz="0" w:space="0" w:color="auto"/>
        <w:left w:val="none" w:sz="0" w:space="0" w:color="auto"/>
        <w:bottom w:val="none" w:sz="0" w:space="0" w:color="auto"/>
        <w:right w:val="none" w:sz="0" w:space="0" w:color="auto"/>
      </w:divBdr>
    </w:div>
    <w:div w:id="1107964277">
      <w:bodyDiv w:val="1"/>
      <w:marLeft w:val="0"/>
      <w:marRight w:val="0"/>
      <w:marTop w:val="0"/>
      <w:marBottom w:val="0"/>
      <w:divBdr>
        <w:top w:val="none" w:sz="0" w:space="0" w:color="auto"/>
        <w:left w:val="none" w:sz="0" w:space="0" w:color="auto"/>
        <w:bottom w:val="none" w:sz="0" w:space="0" w:color="auto"/>
        <w:right w:val="none" w:sz="0" w:space="0" w:color="auto"/>
      </w:divBdr>
    </w:div>
    <w:div w:id="1171137761">
      <w:bodyDiv w:val="1"/>
      <w:marLeft w:val="0"/>
      <w:marRight w:val="0"/>
      <w:marTop w:val="0"/>
      <w:marBottom w:val="0"/>
      <w:divBdr>
        <w:top w:val="none" w:sz="0" w:space="0" w:color="auto"/>
        <w:left w:val="none" w:sz="0" w:space="0" w:color="auto"/>
        <w:bottom w:val="none" w:sz="0" w:space="0" w:color="auto"/>
        <w:right w:val="none" w:sz="0" w:space="0" w:color="auto"/>
      </w:divBdr>
    </w:div>
    <w:div w:id="1227184228">
      <w:bodyDiv w:val="1"/>
      <w:marLeft w:val="0"/>
      <w:marRight w:val="0"/>
      <w:marTop w:val="0"/>
      <w:marBottom w:val="0"/>
      <w:divBdr>
        <w:top w:val="none" w:sz="0" w:space="0" w:color="auto"/>
        <w:left w:val="none" w:sz="0" w:space="0" w:color="auto"/>
        <w:bottom w:val="none" w:sz="0" w:space="0" w:color="auto"/>
        <w:right w:val="none" w:sz="0" w:space="0" w:color="auto"/>
      </w:divBdr>
    </w:div>
    <w:div w:id="1477184257">
      <w:bodyDiv w:val="1"/>
      <w:marLeft w:val="0"/>
      <w:marRight w:val="0"/>
      <w:marTop w:val="0"/>
      <w:marBottom w:val="0"/>
      <w:divBdr>
        <w:top w:val="none" w:sz="0" w:space="0" w:color="auto"/>
        <w:left w:val="none" w:sz="0" w:space="0" w:color="auto"/>
        <w:bottom w:val="none" w:sz="0" w:space="0" w:color="auto"/>
        <w:right w:val="none" w:sz="0" w:space="0" w:color="auto"/>
      </w:divBdr>
    </w:div>
    <w:div w:id="1511063692">
      <w:bodyDiv w:val="1"/>
      <w:marLeft w:val="0"/>
      <w:marRight w:val="0"/>
      <w:marTop w:val="0"/>
      <w:marBottom w:val="0"/>
      <w:divBdr>
        <w:top w:val="none" w:sz="0" w:space="0" w:color="auto"/>
        <w:left w:val="none" w:sz="0" w:space="0" w:color="auto"/>
        <w:bottom w:val="none" w:sz="0" w:space="0" w:color="auto"/>
        <w:right w:val="none" w:sz="0" w:space="0" w:color="auto"/>
      </w:divBdr>
    </w:div>
    <w:div w:id="1534490878">
      <w:bodyDiv w:val="1"/>
      <w:marLeft w:val="0"/>
      <w:marRight w:val="0"/>
      <w:marTop w:val="0"/>
      <w:marBottom w:val="0"/>
      <w:divBdr>
        <w:top w:val="none" w:sz="0" w:space="0" w:color="auto"/>
        <w:left w:val="none" w:sz="0" w:space="0" w:color="auto"/>
        <w:bottom w:val="none" w:sz="0" w:space="0" w:color="auto"/>
        <w:right w:val="none" w:sz="0" w:space="0" w:color="auto"/>
      </w:divBdr>
    </w:div>
    <w:div w:id="1652059458">
      <w:bodyDiv w:val="1"/>
      <w:marLeft w:val="0"/>
      <w:marRight w:val="0"/>
      <w:marTop w:val="0"/>
      <w:marBottom w:val="0"/>
      <w:divBdr>
        <w:top w:val="none" w:sz="0" w:space="0" w:color="auto"/>
        <w:left w:val="none" w:sz="0" w:space="0" w:color="auto"/>
        <w:bottom w:val="none" w:sz="0" w:space="0" w:color="auto"/>
        <w:right w:val="none" w:sz="0" w:space="0" w:color="auto"/>
      </w:divBdr>
    </w:div>
    <w:div w:id="1664580140">
      <w:bodyDiv w:val="1"/>
      <w:marLeft w:val="0"/>
      <w:marRight w:val="0"/>
      <w:marTop w:val="0"/>
      <w:marBottom w:val="0"/>
      <w:divBdr>
        <w:top w:val="none" w:sz="0" w:space="0" w:color="auto"/>
        <w:left w:val="none" w:sz="0" w:space="0" w:color="auto"/>
        <w:bottom w:val="none" w:sz="0" w:space="0" w:color="auto"/>
        <w:right w:val="none" w:sz="0" w:space="0" w:color="auto"/>
      </w:divBdr>
    </w:div>
    <w:div w:id="1702901885">
      <w:bodyDiv w:val="1"/>
      <w:marLeft w:val="0"/>
      <w:marRight w:val="0"/>
      <w:marTop w:val="0"/>
      <w:marBottom w:val="0"/>
      <w:divBdr>
        <w:top w:val="none" w:sz="0" w:space="0" w:color="auto"/>
        <w:left w:val="none" w:sz="0" w:space="0" w:color="auto"/>
        <w:bottom w:val="none" w:sz="0" w:space="0" w:color="auto"/>
        <w:right w:val="none" w:sz="0" w:space="0" w:color="auto"/>
      </w:divBdr>
    </w:div>
    <w:div w:id="1761682989">
      <w:bodyDiv w:val="1"/>
      <w:marLeft w:val="0"/>
      <w:marRight w:val="0"/>
      <w:marTop w:val="0"/>
      <w:marBottom w:val="0"/>
      <w:divBdr>
        <w:top w:val="none" w:sz="0" w:space="0" w:color="auto"/>
        <w:left w:val="none" w:sz="0" w:space="0" w:color="auto"/>
        <w:bottom w:val="none" w:sz="0" w:space="0" w:color="auto"/>
        <w:right w:val="none" w:sz="0" w:space="0" w:color="auto"/>
      </w:divBdr>
    </w:div>
    <w:div w:id="1786657220">
      <w:bodyDiv w:val="1"/>
      <w:marLeft w:val="0"/>
      <w:marRight w:val="0"/>
      <w:marTop w:val="0"/>
      <w:marBottom w:val="0"/>
      <w:divBdr>
        <w:top w:val="none" w:sz="0" w:space="0" w:color="auto"/>
        <w:left w:val="none" w:sz="0" w:space="0" w:color="auto"/>
        <w:bottom w:val="none" w:sz="0" w:space="0" w:color="auto"/>
        <w:right w:val="none" w:sz="0" w:space="0" w:color="auto"/>
      </w:divBdr>
    </w:div>
    <w:div w:id="1847864723">
      <w:bodyDiv w:val="1"/>
      <w:marLeft w:val="0"/>
      <w:marRight w:val="0"/>
      <w:marTop w:val="0"/>
      <w:marBottom w:val="0"/>
      <w:divBdr>
        <w:top w:val="none" w:sz="0" w:space="0" w:color="auto"/>
        <w:left w:val="none" w:sz="0" w:space="0" w:color="auto"/>
        <w:bottom w:val="none" w:sz="0" w:space="0" w:color="auto"/>
        <w:right w:val="none" w:sz="0" w:space="0" w:color="auto"/>
      </w:divBdr>
    </w:div>
    <w:div w:id="1985232373">
      <w:bodyDiv w:val="1"/>
      <w:marLeft w:val="0"/>
      <w:marRight w:val="0"/>
      <w:marTop w:val="0"/>
      <w:marBottom w:val="0"/>
      <w:divBdr>
        <w:top w:val="none" w:sz="0" w:space="0" w:color="auto"/>
        <w:left w:val="none" w:sz="0" w:space="0" w:color="auto"/>
        <w:bottom w:val="none" w:sz="0" w:space="0" w:color="auto"/>
        <w:right w:val="none" w:sz="0" w:space="0" w:color="auto"/>
      </w:divBdr>
    </w:div>
    <w:div w:id="2003191834">
      <w:bodyDiv w:val="1"/>
      <w:marLeft w:val="0"/>
      <w:marRight w:val="0"/>
      <w:marTop w:val="0"/>
      <w:marBottom w:val="0"/>
      <w:divBdr>
        <w:top w:val="none" w:sz="0" w:space="0" w:color="auto"/>
        <w:left w:val="none" w:sz="0" w:space="0" w:color="auto"/>
        <w:bottom w:val="none" w:sz="0" w:space="0" w:color="auto"/>
        <w:right w:val="none" w:sz="0" w:space="0" w:color="auto"/>
      </w:divBdr>
    </w:div>
    <w:div w:id="2055807929">
      <w:bodyDiv w:val="1"/>
      <w:marLeft w:val="0"/>
      <w:marRight w:val="0"/>
      <w:marTop w:val="0"/>
      <w:marBottom w:val="0"/>
      <w:divBdr>
        <w:top w:val="none" w:sz="0" w:space="0" w:color="auto"/>
        <w:left w:val="none" w:sz="0" w:space="0" w:color="auto"/>
        <w:bottom w:val="none" w:sz="0" w:space="0" w:color="auto"/>
        <w:right w:val="none" w:sz="0" w:space="0" w:color="auto"/>
      </w:divBdr>
    </w:div>
    <w:div w:id="212056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REALIZOWANE I PLANOWANE PROJEKTY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7B-F44C-BD5F-5AFB0A8A42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7B-F44C-BD5F-5AFB0A8A42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7B-F44C-BD5F-5AFB0A8A42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7B-F44C-BD5F-5AFB0A8A42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7B-F44C-BD5F-5AFB0A8A42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A7B-F44C-BD5F-5AFB0A8A42F0}"/>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usługi</c:v>
                </c:pt>
                <c:pt idx="1">
                  <c:v>rekreacja</c:v>
                </c:pt>
                <c:pt idx="2">
                  <c:v>transport</c:v>
                </c:pt>
                <c:pt idx="3">
                  <c:v>rewitalizacja</c:v>
                </c:pt>
                <c:pt idx="4">
                  <c:v>ekologia</c:v>
                </c:pt>
                <c:pt idx="5">
                  <c:v>inne</c:v>
                </c:pt>
              </c:strCache>
            </c:strRef>
          </c:cat>
          <c:val>
            <c:numRef>
              <c:f>Arkusz1!$B$2:$B$7</c:f>
              <c:numCache>
                <c:formatCode>General</c:formatCode>
                <c:ptCount val="6"/>
                <c:pt idx="0">
                  <c:v>82</c:v>
                </c:pt>
                <c:pt idx="1">
                  <c:v>35</c:v>
                </c:pt>
                <c:pt idx="2">
                  <c:v>23</c:v>
                </c:pt>
                <c:pt idx="3">
                  <c:v>13</c:v>
                </c:pt>
                <c:pt idx="4">
                  <c:v>62</c:v>
                </c:pt>
                <c:pt idx="5">
                  <c:v>16</c:v>
                </c:pt>
              </c:numCache>
            </c:numRef>
          </c:val>
          <c:extLst>
            <c:ext xmlns:c16="http://schemas.microsoft.com/office/drawing/2014/chart" uri="{C3380CC4-5D6E-409C-BE32-E72D297353CC}">
              <c16:uniqueId val="{0000000C-CA7B-F44C-BD5F-5AFB0A8A42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AF405E336E3294C88F8795C249E3560" ma:contentTypeVersion="7" ma:contentTypeDescription="Utwórz nowy dokument." ma:contentTypeScope="" ma:versionID="f67a49f27b25236d2a62e331d62b89b7">
  <xsd:schema xmlns:xsd="http://www.w3.org/2001/XMLSchema" xmlns:xs="http://www.w3.org/2001/XMLSchema" xmlns:p="http://schemas.microsoft.com/office/2006/metadata/properties" xmlns:ns2="c14eea3a-b803-4832-b0a0-56488d69cd59" targetNamespace="http://schemas.microsoft.com/office/2006/metadata/properties" ma:root="true" ma:fieldsID="fc29ad8a11bb198964830d26c5950f18" ns2:_="">
    <xsd:import namespace="c14eea3a-b803-4832-b0a0-56488d69cd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eea3a-b803-4832-b0a0-56488d69cd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39822-EC63-4F9C-A82B-F622E988B834}">
  <ds:schemaRefs>
    <ds:schemaRef ds:uri="http://schemas.microsoft.com/sharepoint/v3/contenttype/forms"/>
  </ds:schemaRefs>
</ds:datastoreItem>
</file>

<file path=customXml/itemProps2.xml><?xml version="1.0" encoding="utf-8"?>
<ds:datastoreItem xmlns:ds="http://schemas.openxmlformats.org/officeDocument/2006/customXml" ds:itemID="{BC7EBC8B-2580-4256-A7BC-4EA69309F1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3ABA51-8444-46DC-82C8-203E788D7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eea3a-b803-4832-b0a0-56488d69c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D0E620-ED7B-48BE-B8C7-44A71D39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48</Pages>
  <Words>10183</Words>
  <Characters>61100</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Grzegorz Szewczyk</cp:lastModifiedBy>
  <cp:revision>162</cp:revision>
  <cp:lastPrinted>2021-04-27T08:19:00Z</cp:lastPrinted>
  <dcterms:created xsi:type="dcterms:W3CDTF">2021-09-01T11:30:00Z</dcterms:created>
  <dcterms:modified xsi:type="dcterms:W3CDTF">2021-09-19T18:05:00Z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0x010100AAF405E336E3294C88F8795C249E3560</vt:lpwstr>
  </property>
</Properties>
</file>