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6365" w14:textId="77777777" w:rsidR="00403062" w:rsidRPr="00403062" w:rsidRDefault="00403062" w:rsidP="00403062">
      <w:pPr>
        <w:keepNext/>
        <w:suppressAutoHyphens/>
        <w:spacing w:after="0" w:line="240" w:lineRule="auto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 w:rsidRPr="00403062">
        <w:rPr>
          <w:rFonts w:ascii="Arial" w:eastAsia="Times New Roman" w:hAnsi="Arial" w:cs="Arial"/>
          <w:b/>
          <w:sz w:val="20"/>
          <w:szCs w:val="20"/>
          <w:lang w:eastAsia="pl-PL"/>
        </w:rPr>
        <w:t>GP.6721.3.2020.EJ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 xml:space="preserve">Baranów, dnia </w:t>
      </w:r>
      <w:r w:rsidR="00672B33"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 xml:space="preserve"> listopada 2021r.</w:t>
      </w:r>
    </w:p>
    <w:p w14:paraId="2539D7F5" w14:textId="77777777" w:rsidR="00403062" w:rsidRPr="00403062" w:rsidRDefault="00403062" w:rsidP="00403062">
      <w:pPr>
        <w:keepNext/>
        <w:suppressAutoHyphens/>
        <w:spacing w:after="0" w:line="240" w:lineRule="auto"/>
        <w:ind w:left="1416"/>
        <w:jc w:val="right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1EA9AC" w14:textId="77777777" w:rsidR="00403062" w:rsidRPr="00403062" w:rsidRDefault="00403062" w:rsidP="00403062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03062">
        <w:rPr>
          <w:rFonts w:ascii="Arial" w:eastAsia="Calibri" w:hAnsi="Arial" w:cs="Arial"/>
          <w:noProof/>
          <w:sz w:val="20"/>
          <w:szCs w:val="20"/>
          <w:lang w:eastAsia="pl-PL"/>
        </w:rPr>
        <w:drawing>
          <wp:inline distT="0" distB="0" distL="0" distR="0" wp14:anchorId="125246F3" wp14:editId="79789F02">
            <wp:extent cx="738188" cy="678013"/>
            <wp:effectExtent l="0" t="0" r="5080" b="8255"/>
            <wp:docPr id="2" name="Obraz 5" descr="Opis: C:\Users\Admin\AppData\Local\Microsoft\Windows\INetCache\Content.Outlook\9TTQM6PJ\herb n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C:\Users\Admin\AppData\Local\Microsoft\Windows\INetCache\Content.Outlook\9TTQM6PJ\herb now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58" cy="68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FF2E4" w14:textId="77777777" w:rsidR="00403062" w:rsidRPr="00403062" w:rsidRDefault="00403062" w:rsidP="00403062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1F5F2A4" w14:textId="77777777" w:rsidR="00403062" w:rsidRPr="00403062" w:rsidRDefault="00403062" w:rsidP="00403062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40306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OGŁOSZENIE</w:t>
      </w:r>
    </w:p>
    <w:p w14:paraId="436A40F0" w14:textId="77777777" w:rsidR="00403062" w:rsidRPr="00403062" w:rsidRDefault="00403062" w:rsidP="0040306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4A1C57" w14:textId="77777777" w:rsidR="00403062" w:rsidRPr="00403062" w:rsidRDefault="00403062" w:rsidP="0040306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03062">
        <w:rPr>
          <w:rFonts w:ascii="Arial" w:eastAsia="Times New Roman" w:hAnsi="Arial" w:cs="Arial"/>
          <w:b/>
          <w:sz w:val="20"/>
          <w:szCs w:val="20"/>
          <w:lang w:eastAsia="pl-PL"/>
        </w:rPr>
        <w:t>o ponownym wyłożeniu do publicznego wglądu projektu</w:t>
      </w:r>
      <w:r w:rsidRPr="0040306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miejscowego planu zagospodarowania przestrzennego  </w:t>
      </w:r>
      <w:r w:rsidRPr="00403062">
        <w:rPr>
          <w:rFonts w:ascii="Arial" w:eastAsia="Times New Roman" w:hAnsi="Arial" w:cs="Arial"/>
          <w:b/>
          <w:color w:val="000000"/>
          <w:spacing w:val="-4"/>
          <w:sz w:val="20"/>
          <w:szCs w:val="20"/>
          <w:lang w:eastAsia="pl-PL"/>
        </w:rPr>
        <w:t>miejscowości  Mroczeń, Łęka Mroczeńska, Marianka Mroczeńska, Żurawiniec</w:t>
      </w:r>
    </w:p>
    <w:p w14:paraId="5C2E17AF" w14:textId="77777777" w:rsidR="00403062" w:rsidRPr="00403062" w:rsidRDefault="00403062" w:rsidP="0040306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4F8BDC" w14:textId="77777777" w:rsidR="00403062" w:rsidRPr="00403062" w:rsidRDefault="00403062" w:rsidP="0040306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>Na podstawie art. 17 pkt. 9 i 11 ustawy z dnia 27 marca 2003r. o planowaniu i zagospodarowaniu przestrzennym (t</w:t>
      </w:r>
      <w:r>
        <w:rPr>
          <w:rFonts w:ascii="Arial" w:eastAsia="Times New Roman" w:hAnsi="Arial" w:cs="Arial"/>
          <w:sz w:val="20"/>
          <w:szCs w:val="20"/>
          <w:lang w:eastAsia="pl-PL"/>
        </w:rPr>
        <w:t>ekst jedn.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 xml:space="preserve"> Dz. U. z 2021r.,  poz. 741 ze zm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>) oraz uchwały</w:t>
      </w:r>
      <w:r w:rsidRPr="00403062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 </w:t>
      </w:r>
      <w:r w:rsidRPr="00403062">
        <w:rPr>
          <w:rFonts w:ascii="Arial" w:eastAsia="Times New Roman" w:hAnsi="Arial" w:cs="Arial"/>
          <w:color w:val="000000"/>
          <w:spacing w:val="-4"/>
          <w:sz w:val="20"/>
          <w:szCs w:val="20"/>
          <w:lang w:eastAsia="pl-PL"/>
        </w:rPr>
        <w:t>nr XVI</w:t>
      </w:r>
      <w:r w:rsidRPr="004030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/119/2020 </w:t>
      </w:r>
      <w:r w:rsidRPr="00403062">
        <w:rPr>
          <w:rFonts w:ascii="Arial" w:eastAsia="Times New Roman" w:hAnsi="Arial" w:cs="Arial"/>
          <w:color w:val="000000"/>
          <w:spacing w:val="-4"/>
          <w:sz w:val="20"/>
          <w:szCs w:val="20"/>
          <w:lang w:eastAsia="pl-PL"/>
        </w:rPr>
        <w:t xml:space="preserve">z dnia 21 lutego 2020r., w sprawie przystąpienia do sporządzania miejscowego planu zagospodarowania przestrzennego miejscowości Mroczeń, Łęka Mroczeńska, Marianka Mroczeńska, Żurawiniec </w:t>
      </w:r>
      <w:r w:rsidRPr="004030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zawiadamiam o ponownym wyłożeniu do publicznego wglądu projektu zmiany miejscowego planu zagospodarowania przestrzennego miejscowości </w:t>
      </w:r>
      <w:r w:rsidRPr="00403062">
        <w:rPr>
          <w:rFonts w:ascii="Arial" w:eastAsia="Times New Roman" w:hAnsi="Arial" w:cs="Arial"/>
          <w:color w:val="000000"/>
          <w:spacing w:val="-4"/>
          <w:sz w:val="20"/>
          <w:szCs w:val="20"/>
          <w:lang w:eastAsia="pl-PL"/>
        </w:rPr>
        <w:t>Mroczeń, Joanka, Łęka Mroczeńska, Marianka Mroczeńska, Żurawiniec</w:t>
      </w:r>
      <w:r w:rsidRPr="004030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obejmującego obszary w/w wsi </w:t>
      </w:r>
      <w:r w:rsidRPr="00403062">
        <w:rPr>
          <w:rFonts w:ascii="Arial" w:eastAsia="Times New Roman" w:hAnsi="Arial" w:cs="Arial"/>
          <w:color w:val="000000"/>
          <w:spacing w:val="-4"/>
          <w:sz w:val="20"/>
          <w:szCs w:val="20"/>
          <w:lang w:eastAsia="pl-PL"/>
        </w:rPr>
        <w:t xml:space="preserve"> </w:t>
      </w:r>
      <w:r w:rsidRPr="004030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wraz z prognozą oddziaływania na środowisko w dniach od </w:t>
      </w:r>
      <w:r w:rsidRPr="0040306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0</w:t>
      </w:r>
      <w:r w:rsidR="00672B3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8</w:t>
      </w:r>
      <w:r w:rsidRPr="0040306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.12.2021r.</w:t>
      </w:r>
      <w:r w:rsidRPr="004030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</w:t>
      </w:r>
      <w:r w:rsidRPr="0040306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</w:t>
      </w:r>
      <w:r w:rsidR="00672B3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9</w:t>
      </w:r>
      <w:r w:rsidRPr="0040306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.12.2021r.</w:t>
      </w:r>
      <w:r w:rsidRPr="004030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siedzibie  Urzędu Gminy Baranów, </w:t>
      </w:r>
      <w:r w:rsidRPr="0040306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Referat Gospodarki Przestrzennej i Inwestycji</w:t>
      </w:r>
      <w:r w:rsidRPr="004030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r w:rsidRPr="004030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Rynek 21, 63-604 Baranów w poniedziałek w godzinach od 10.00 do 1</w:t>
      </w:r>
      <w:r w:rsidR="00F02A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</w:t>
      </w:r>
      <w:r w:rsidRPr="004030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.00, wtorek, środa, czwartek, piątek od 9.00 do 15.00.  Dyskusja publiczna nad przyjętymi w projekcie zmiany planu miejscowego rozwiązaniami odbędzie się w dniu </w:t>
      </w:r>
      <w:r w:rsidRPr="0040306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20.12.2021r.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         </w:t>
      </w:r>
      <w:r w:rsidRPr="004030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siedzibie Urzędu Gminy Baranów, </w:t>
      </w:r>
      <w:r w:rsidRPr="0040306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Referat Gospodarki Przestrzennej i Inwestycji</w:t>
      </w:r>
      <w:r w:rsidRPr="004030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="00AB27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r w:rsidRPr="004030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Rynek 21,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</w:t>
      </w:r>
      <w:r w:rsidRPr="004030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63-604 Baranów  o godzinie 16.00. </w:t>
      </w:r>
    </w:p>
    <w:p w14:paraId="59B5575A" w14:textId="77777777" w:rsidR="00403062" w:rsidRPr="00403062" w:rsidRDefault="00403062" w:rsidP="00403062">
      <w:pPr>
        <w:suppressAutoHyphens/>
        <w:spacing w:before="28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18 ust.1 ustawy, każdy, kto kwestionuje ustalenia przyjęte w projekcie zmiany planu miejscowego, może wnieść uwagi. Uwagi należy składać na piśmie do Wójta Gminy Baranów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 xml:space="preserve">z podaniem imienia i nazwiska lub nazwy jednostki organizacyjnej i adresu, oznaczenia nieruchomości, której uwaga dotyczy w nieprzekraczalnym terminie do dnia </w:t>
      </w:r>
      <w:r w:rsidRPr="0040306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672B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0040306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.01.2022r.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 xml:space="preserve"> Jako wniesione na piśmie uznaje się również uwagi wniesione za pomocą środków komunikacji elektronicznej w tym elektronicznej  skrzynki podawczej</w:t>
      </w:r>
      <w:r w:rsidRPr="004030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14:paraId="1CE50F35" w14:textId="77777777" w:rsidR="00403062" w:rsidRPr="00403062" w:rsidRDefault="00403062" w:rsidP="0040306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85333B" w14:textId="77777777" w:rsidR="00403062" w:rsidRPr="00403062" w:rsidRDefault="00403062" w:rsidP="0040306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39 ust. 1 pkt 2-5 w związku z art. 54 ust. 2, 3 ustawy z dnia 3 października 2008r.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>o udostępnianiu informacji o środowisku i jego ochronie, udziale społeczeństwa w ochronie środowiska oraz o ocenach oddziaływania na środowisko (t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ekst 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>j</w:t>
      </w:r>
      <w:r>
        <w:rPr>
          <w:rFonts w:ascii="Arial" w:eastAsia="Times New Roman" w:hAnsi="Arial" w:cs="Arial"/>
          <w:sz w:val="20"/>
          <w:szCs w:val="20"/>
          <w:lang w:eastAsia="pl-PL"/>
        </w:rPr>
        <w:t>edn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>. Dz. U. 2021</w:t>
      </w:r>
      <w:r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 xml:space="preserve"> poz. 247 ze zm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 xml:space="preserve">) informuję o możliwościach zapoznania się z niezbędną dokumentacją sprawy w </w:t>
      </w:r>
      <w:r w:rsidRPr="00403062">
        <w:rPr>
          <w:rFonts w:ascii="Arial" w:eastAsia="Univers-PL" w:hAnsi="Arial" w:cs="Arial"/>
          <w:sz w:val="20"/>
          <w:szCs w:val="20"/>
          <w:lang w:eastAsia="pl-PL"/>
        </w:rPr>
        <w:t xml:space="preserve">postępowaniu </w:t>
      </w:r>
      <w:r>
        <w:rPr>
          <w:rFonts w:ascii="Arial" w:eastAsia="Univers-PL" w:hAnsi="Arial" w:cs="Arial"/>
          <w:sz w:val="20"/>
          <w:szCs w:val="20"/>
          <w:lang w:eastAsia="pl-PL"/>
        </w:rPr>
        <w:t xml:space="preserve">                  </w:t>
      </w:r>
      <w:r w:rsidRPr="00403062">
        <w:rPr>
          <w:rFonts w:ascii="Arial" w:eastAsia="Univers-PL" w:hAnsi="Arial" w:cs="Arial"/>
          <w:sz w:val="20"/>
          <w:szCs w:val="20"/>
          <w:lang w:eastAsia="pl-PL"/>
        </w:rPr>
        <w:t>w sprawie oceny oddziaływania na środowisko skutków realizacji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 xml:space="preserve">  planu miejscowego w Urzędzie Gminy Baranów,</w:t>
      </w:r>
      <w:r w:rsidRPr="004030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0306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Referat Gospodarki Przestrzennej i Inwestycji</w:t>
      </w:r>
      <w:r w:rsidRPr="004030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</w:t>
      </w:r>
      <w:r w:rsidR="00C319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030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Rynek 21, 63-604 Baranów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 xml:space="preserve">.  Uwagi w </w:t>
      </w:r>
      <w:r w:rsidRPr="00403062">
        <w:rPr>
          <w:rFonts w:ascii="Arial" w:eastAsia="Univers-PL" w:hAnsi="Arial" w:cs="Arial"/>
          <w:sz w:val="20"/>
          <w:szCs w:val="20"/>
          <w:lang w:eastAsia="pl-PL"/>
        </w:rPr>
        <w:t>postępowaniu w sprawie oceny oddziaływania na środowisko skutków realizacji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 xml:space="preserve">  planu można składać w formie pisemnej, ustnie do protokołu lub za pomocą środków komunikacji elektronicznej</w:t>
      </w:r>
      <w:r w:rsidRPr="0040306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 xml:space="preserve">bez konieczności opatrywania ich bezpiecznym podpisem elektronicznym, do Wójta Gminy Baranów z podaniem imienia i nazwiska lub nazwy jednostki organizacyjnej i adresu,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 xml:space="preserve">w nieprzekraczalnym terminie do dnia </w:t>
      </w:r>
      <w:r w:rsidRPr="0040306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 w:rsidR="00672B3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</w:t>
      </w:r>
      <w:r w:rsidRPr="0040306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.01.2022r.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03062">
        <w:rPr>
          <w:rFonts w:ascii="Arial" w:eastAsia="Univers-PL" w:hAnsi="Arial" w:cs="Arial"/>
          <w:sz w:val="20"/>
          <w:szCs w:val="20"/>
          <w:lang w:eastAsia="pl-PL"/>
        </w:rPr>
        <w:t>Organem właściwym do rozpatrzenia uwag jest Wójt Gminy Baranów.</w:t>
      </w:r>
    </w:p>
    <w:p w14:paraId="030B2326" w14:textId="77777777" w:rsidR="00403062" w:rsidRPr="00403062" w:rsidRDefault="00403062" w:rsidP="0040306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00B92" w14:textId="77777777" w:rsidR="00403062" w:rsidRPr="00403062" w:rsidRDefault="00403062" w:rsidP="0040306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03062">
        <w:rPr>
          <w:rFonts w:ascii="Arial" w:eastAsia="Times New Roman" w:hAnsi="Arial" w:cs="Arial"/>
          <w:sz w:val="20"/>
          <w:szCs w:val="20"/>
          <w:lang w:eastAsia="pl-PL"/>
        </w:rPr>
        <w:t>Treść klauzuli informacyjnej dotyczącej danych osobowych jest dostępna na gminnej stronie internetowej, Biuletynie Informacji Publicznej oraz w siedzibie Urzędu Gminy Baranów.</w:t>
      </w:r>
    </w:p>
    <w:p w14:paraId="62D8C4AB" w14:textId="77777777" w:rsidR="00403062" w:rsidRPr="00403062" w:rsidRDefault="00403062" w:rsidP="0040306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FDC2CB" w14:textId="77777777" w:rsidR="00403062" w:rsidRDefault="00403062" w:rsidP="0040306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26A417" w14:textId="77777777" w:rsidR="00403062" w:rsidRDefault="00403062" w:rsidP="0040306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71BEA0" w14:textId="77777777" w:rsidR="00403062" w:rsidRPr="00403062" w:rsidRDefault="00403062" w:rsidP="0040306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AAE9C5" w14:textId="77777777" w:rsidR="00403062" w:rsidRPr="006A3724" w:rsidRDefault="00403062" w:rsidP="0040306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Arial" w:eastAsia="Times New Roman" w:hAnsi="Arial" w:cs="Arial"/>
          <w:color w:val="000000"/>
          <w:sz w:val="20"/>
          <w:szCs w:val="20"/>
        </w:rPr>
      </w:pPr>
      <w:r w:rsidRPr="006A3724">
        <w:rPr>
          <w:rFonts w:ascii="Arial" w:eastAsia="Times New Roman" w:hAnsi="Arial" w:cs="Arial"/>
          <w:sz w:val="20"/>
          <w:szCs w:val="20"/>
        </w:rPr>
        <w:t xml:space="preserve">Wójt Gminy </w:t>
      </w:r>
      <w:r w:rsidRPr="006A3724">
        <w:rPr>
          <w:rFonts w:ascii="Arial" w:eastAsia="Times New Roman" w:hAnsi="Arial" w:cs="Arial"/>
          <w:color w:val="000000"/>
          <w:sz w:val="20"/>
          <w:szCs w:val="20"/>
        </w:rPr>
        <w:t>Baranów</w:t>
      </w:r>
    </w:p>
    <w:p w14:paraId="2CD72F44" w14:textId="77777777" w:rsidR="00403062" w:rsidRDefault="00403062" w:rsidP="0040306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A3724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/-/    </w:t>
      </w:r>
      <w:r w:rsidRPr="006A3724">
        <w:rPr>
          <w:rFonts w:ascii="Arial" w:eastAsia="Times New Roman" w:hAnsi="Arial" w:cs="Arial"/>
          <w:sz w:val="20"/>
          <w:szCs w:val="20"/>
        </w:rPr>
        <w:t>Bogumiła Lewandowska-Siwek</w:t>
      </w:r>
    </w:p>
    <w:p w14:paraId="563D118D" w14:textId="77777777" w:rsidR="00403062" w:rsidRDefault="00403062" w:rsidP="0040306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FD743DB" w14:textId="77777777" w:rsidR="00403062" w:rsidRPr="00403062" w:rsidRDefault="00403062" w:rsidP="004030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6600"/>
          <w:sz w:val="24"/>
          <w:szCs w:val="24"/>
          <w:lang w:eastAsia="pl-PL"/>
        </w:rPr>
      </w:pPr>
    </w:p>
    <w:p w14:paraId="00532F82" w14:textId="77777777" w:rsidR="006613E8" w:rsidRDefault="006613E8" w:rsidP="00403062">
      <w:pPr>
        <w:jc w:val="center"/>
      </w:pPr>
    </w:p>
    <w:sectPr w:rsidR="00661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D1"/>
    <w:rsid w:val="001004D1"/>
    <w:rsid w:val="00403062"/>
    <w:rsid w:val="006613E8"/>
    <w:rsid w:val="00672B33"/>
    <w:rsid w:val="006B7693"/>
    <w:rsid w:val="00906D06"/>
    <w:rsid w:val="00AB27E1"/>
    <w:rsid w:val="00C3191C"/>
    <w:rsid w:val="00D05C38"/>
    <w:rsid w:val="00F0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4187"/>
  <w15:docId w15:val="{588FFE96-24B2-4651-8C44-DAD1111A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Mateusz Niechciał</cp:lastModifiedBy>
  <cp:revision>2</cp:revision>
  <cp:lastPrinted>2021-11-23T09:32:00Z</cp:lastPrinted>
  <dcterms:created xsi:type="dcterms:W3CDTF">2021-12-01T12:28:00Z</dcterms:created>
  <dcterms:modified xsi:type="dcterms:W3CDTF">2021-12-01T12:28:00Z</dcterms:modified>
</cp:coreProperties>
</file>